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ind w:left="120"/>
        <w:spacing w:after="0"/>
        <w:rPr>
          <w:lang w:val="ru-RU"/>
        </w:rPr>
      </w:pPr>
      <w:r>
        <w:pict>
          <v:rect id="1025" style="margin-left:0pt;margin-top:0pt;width:0pt;height:0pt;mso-wrap-style:none;mso-position-horizontal-relative:column;mso-position-vertical-relative:line;z-index:251660288" o:allowincell="t" filled="f" stroked="f"/>
        </w:pict>
      </w:r>
      <w:r>
        <w:rPr>
          <w:lang w:val="ru-RU"/>
        </w:rPr>
        <w:drawing>
          <wp:inline distT="0" distB="0" distL="180" distR="180">
            <wp:extent cx="6530975" cy="9854058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98540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120"/>
        <w:jc w:val="both"/>
        <w:spacing w:after="0" w:line="264" w:lineRule="auto"/>
        <w:rPr>
          <w:lang w:val="ru-RU"/>
        </w:rPr>
      </w:pPr>
      <w:bookmarkStart w:id="1" w:name="block-113329"/>
      <w:r>
        <w:rPr>
          <w:lang w:val="ru-RU"/>
          <w:rFonts w:ascii="Times New Roman" w:hAnsi="Times New Roman"/>
          <w:b/>
          <w:color w:val="000000"/>
          <w:sz w:val="28"/>
        </w:rPr>
        <w:t>ПОЯСНИТЕЛЬНАЯ ЗАПИСКА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ОБЩАЯ ХАРАКТЕРИСТИКА УЧЕБНОГО ПРЕДМЕТА «ИСТОРИЯ»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ЦЕЛИ ИЗУЧЕНИЯ УЧЕБНОГО ПРЕДМЕТА «ИСТОРИЯ»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 основной школе ключевыми задачами являются:</w:t>
      </w:r>
    </w:p>
    <w:p>
      <w:pPr>
        <w:jc w:val="both"/>
        <w:numPr>
          <w:ilvl w:val="0"/>
          <w:numId w:val="1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>
      <w:pPr>
        <w:jc w:val="both"/>
        <w:numPr>
          <w:ilvl w:val="0"/>
          <w:numId w:val="1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>
      <w:pPr>
        <w:jc w:val="both"/>
        <w:numPr>
          <w:ilvl w:val="0"/>
          <w:numId w:val="1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>
      <w:pPr>
        <w:jc w:val="both"/>
        <w:numPr>
          <w:ilvl w:val="0"/>
          <w:numId w:val="1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общеобразовательные программы // Преподавание истории и обществознания в школе. – 2020. – № 8. – С. 7–8).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МЕСТО УЧЕБНОГО ПРЕДМЕТА «ИСТОРИЯ» В УЧЕБНОМ ПЛАНЕ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  <w:bookmarkEnd w:id="1"/>
    </w:p>
    <w:p>
      <w:pPr>
        <w:rPr>
          <w:lang w:val="ru-RU"/>
        </w:rPr>
        <w:sectPr>
          <w:pgSz w:w="11906" w:h="16383"/>
          <w:pgMar w:top="567" w:right="567" w:bottom="567" w:left="567" w:header="720" w:footer="720" w:gutter="0"/>
          <w:cols w:space="720"/>
          <w:docGrid w:linePitch="360"/>
        </w:sectPr>
      </w:pPr>
    </w:p>
    <w:p>
      <w:pPr>
        <w:ind w:left="120"/>
        <w:jc w:val="both"/>
        <w:spacing w:after="0" w:line="264" w:lineRule="auto"/>
        <w:rPr>
          <w:lang w:val="ru-RU"/>
        </w:rPr>
      </w:pPr>
      <w:bookmarkStart w:id="2" w:name="block-113330"/>
      <w:r>
        <w:rPr>
          <w:lang w:val="ru-RU"/>
          <w:rFonts w:ascii="Times New Roman" w:hAnsi="Times New Roman"/>
          <w:b/>
          <w:color w:val="000000"/>
          <w:sz w:val="28"/>
        </w:rPr>
        <w:t>СОДЕРЖАНИЕ УЧЕБНОГО ПРЕДМЕТА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5 КЛАСС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ИСТОРИЯ ДРЕВНЕГО МИРА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Введение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ПЕРВОБЫТНОСТЬ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Разложение первобытнообщинных отношений. На пороге цивилизации.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ДРЕВНИЙ МИР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Понятие и хронологические рамки истории Древнего мира. Карта Древнего мира.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Древний Восток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Понятие «Древний Восток». Карта Древневосточного мира.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Древний Египет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>
        <w:rPr>
          <w:lang w:val="ru-RU"/>
          <w:rFonts w:ascii="Times New Roman" w:hAnsi="Times New Roman"/>
          <w:color w:val="000000"/>
          <w:sz w:val="28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lang w:val="ru-RU"/>
          <w:rFonts w:ascii="Times New Roman" w:hAnsi="Times New Roman"/>
          <w:color w:val="000000"/>
          <w:sz w:val="28"/>
        </w:rPr>
        <w:t>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Древние цивилизации Месопотамии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Древний Вавилон. Царь Хаммурапи и его законы.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Ассирия. Завоевания ассирийцев. Создание сильной державы. Культурные сокровища Ниневии. Гибель империи.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Усиление Нововавилонского царства. Легендарные памятники города Вавилона.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Восточное Средиземноморье в древности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Персидская держава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lang w:val="ru-RU"/>
          <w:rFonts w:ascii="Times New Roman" w:hAnsi="Times New Roman"/>
          <w:color w:val="000000"/>
          <w:sz w:val="28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Древняя Индия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Древний Китай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Древняя Греция. Эллинизм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Древнейшая Греция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Греческие полисы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Культура Древней Греции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Македонские завоевания. Эллинизм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lang w:val="ru-RU"/>
          <w:rFonts w:ascii="Times New Roman" w:hAnsi="Times New Roman"/>
          <w:color w:val="000000"/>
          <w:sz w:val="28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Древний Рим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Возникновение Римского государства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Римские завоевания в Средиземноморье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Поздняя Римская республика. Гражданские войны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Расцвет и падение Римской империи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>, перенос столицы в Константинополь. Разделение Римской империи на Западную и Восточную части.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Начало Великого переселения народов. Рим и варвары. Падение Западной Римской империи.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Культура Древнего Рима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Обобщение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Историческое и культурное наследие цивилизаций Древнего мира. 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6 КЛАСС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ВСЕОБЩАЯ ИСТОРИЯ. ИСТОРИЯ СРЕДНИХ ВЕКОВ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Введение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Средние века: понятие, хронологические рамки и периодизация Средневековья.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Народы Европы в раннее Средневековье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>
        <w:rPr>
          <w:lang w:val="ru-RU"/>
          <w:rFonts w:ascii="Times New Roman" w:hAnsi="Times New Roman"/>
          <w:color w:val="000000"/>
          <w:sz w:val="28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>
        <w:rPr>
          <w:lang w:val="ru-RU"/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>
        <w:rPr>
          <w:lang w:val="ru-RU"/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Средневековое европейское общество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>
        <w:rPr>
          <w:lang w:val="ru-RU"/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lang w:val="ru-RU"/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>
        <w:rPr>
          <w:lang w:val="ru-RU"/>
          <w:rFonts w:ascii="Times New Roman" w:hAnsi="Times New Roman"/>
          <w:color w:val="000000"/>
          <w:sz w:val="28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>
        <w:rPr>
          <w:lang w:val="ru-RU"/>
          <w:rFonts w:ascii="Times New Roman" w:hAnsi="Times New Roman"/>
          <w:color w:val="000000"/>
          <w:sz w:val="28"/>
        </w:rPr>
        <w:t xml:space="preserve"> вв. Реконкиста и образование централизованных государств на Пиренейском полу- 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>
        <w:rPr>
          <w:lang w:val="ru-RU"/>
          <w:rFonts w:ascii="Times New Roman" w:hAnsi="Times New Roman"/>
          <w:color w:val="000000"/>
          <w:sz w:val="28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>
        <w:rPr>
          <w:lang w:val="ru-RU"/>
          <w:rFonts w:ascii="Times New Roman" w:hAnsi="Times New Roman"/>
          <w:color w:val="000000"/>
          <w:sz w:val="28"/>
        </w:rPr>
        <w:t xml:space="preserve"> в. (Жакерия, восстание Уота Тайлера). Гуситское движение в Чехии.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lang w:val="ru-RU"/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>
        <w:rPr>
          <w:lang w:val="ru-RU"/>
          <w:rFonts w:ascii="Times New Roman" w:hAnsi="Times New Roman"/>
          <w:color w:val="000000"/>
          <w:sz w:val="28"/>
        </w:rPr>
        <w:t xml:space="preserve"> вв. Экспансия турок-османов. Османские завоевания на Балканах. Падение Константинополя.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Культура средневековой Европы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Страны Востока в Средние века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Культура народов Востока. Литература. Архитектура. Традиционные искусства и ремесла.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Государства доколумбовой Америки в Средние века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Обобщение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Историческое и культурное наследие Средних веков.</w:t>
      </w:r>
    </w:p>
    <w:p>
      <w:pPr>
        <w:ind w:left="120"/>
        <w:spacing w:after="0"/>
        <w:rPr>
          <w:lang w:val="ru-RU"/>
        </w:rPr>
      </w:pPr>
    </w:p>
    <w:p>
      <w:pPr>
        <w:ind w:left="120"/>
        <w:spacing w:after="0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ИСТОРИЯ РОССИИ. ОТ РУСИ К РОССИЙСКОМУ ГОСУДАРСТВУ </w:t>
      </w:r>
    </w:p>
    <w:p>
      <w:pPr>
        <w:ind w:left="120"/>
        <w:spacing w:after="0"/>
        <w:rPr>
          <w:lang w:val="ru-RU"/>
        </w:rPr>
      </w:pP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Введение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Роль и место России в мировой истории. Проблемы периодизации российской истории. Источники по истории России.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тыс. н. э</w:t>
      </w:r>
      <w:r>
        <w:rPr>
          <w:lang w:val="ru-RU"/>
          <w:rFonts w:ascii="Times New Roman" w:hAnsi="Times New Roman"/>
          <w:color w:val="000000"/>
          <w:sz w:val="28"/>
        </w:rPr>
        <w:t>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 xml:space="preserve"> тыс. н. э. Формирование новой политической и этнической карты континента.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Первые известия о Руси. Проблема образования государства Русь. Скандинавы на Руси. Начало династии Рюриковичей.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Принятие христианства и его значение. Византийское наследие на Руси.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Русь в конце </w:t>
      </w:r>
      <w:r>
        <w:rPr>
          <w:rFonts w:ascii="Times New Roman" w:hAnsi="Times New Roman"/>
          <w:color w:val="000000"/>
          <w:sz w:val="28"/>
        </w:rPr>
        <w:t>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XII</w:t>
      </w:r>
      <w:r>
        <w:rPr>
          <w:lang w:val="ru-RU"/>
          <w:rFonts w:ascii="Times New Roman" w:hAnsi="Times New Roman"/>
          <w:color w:val="000000"/>
          <w:sz w:val="28"/>
        </w:rPr>
        <w:t xml:space="preserve"> в.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Культурное пространство.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>
        <w:rPr>
          <w:lang w:val="ru-RU"/>
          <w:rFonts w:ascii="Times New Roman" w:hAnsi="Times New Roman"/>
          <w:color w:val="000000"/>
          <w:sz w:val="28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>
        <w:rPr>
          <w:lang w:val="ru-RU"/>
          <w:rFonts w:ascii="Times New Roman" w:hAnsi="Times New Roman"/>
          <w:color w:val="000000"/>
          <w:sz w:val="28"/>
        </w:rPr>
        <w:t xml:space="preserve"> в., нашествие Тимура.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>
        <w:rPr>
          <w:lang w:val="ru-RU"/>
          <w:rFonts w:ascii="Times New Roman" w:hAnsi="Times New Roman"/>
          <w:color w:val="000000"/>
          <w:sz w:val="28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>
        <w:rPr>
          <w:lang w:val="ru-RU"/>
          <w:rFonts w:ascii="Times New Roman" w:hAnsi="Times New Roman"/>
          <w:color w:val="000000"/>
          <w:sz w:val="28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>
        <w:rPr>
          <w:lang w:val="ru-RU"/>
          <w:rFonts w:ascii="Times New Roman" w:hAnsi="Times New Roman"/>
          <w:color w:val="000000"/>
          <w:sz w:val="28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>
        <w:rPr>
          <w:lang w:val="ru-RU"/>
          <w:rFonts w:ascii="Times New Roman" w:hAnsi="Times New Roman"/>
          <w:color w:val="000000"/>
          <w:sz w:val="28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Обобщение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7 КЛАСС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Введение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Понятие «Новое время». Хронологические рамки и периодизация истории Нового времени.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Великие географические открытия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>
        <w:rPr>
          <w:lang w:val="ru-RU"/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 xml:space="preserve"> 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>
        <w:rPr>
          <w:lang w:val="ru-RU"/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Реформация и контрреформация в Европе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>
        <w:rPr>
          <w:lang w:val="ru-RU"/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Испания</w:t>
      </w:r>
      <w:r>
        <w:rPr>
          <w:lang w:val="ru-RU"/>
          <w:rFonts w:ascii="Times New Roman" w:hAnsi="Times New Roman"/>
          <w:color w:val="000000"/>
          <w:sz w:val="28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Франция:</w:t>
      </w:r>
      <w:r>
        <w:rPr>
          <w:lang w:val="ru-RU"/>
          <w:rFonts w:ascii="Times New Roman" w:hAnsi="Times New Roman"/>
          <w:color w:val="000000"/>
          <w:sz w:val="28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>
        <w:rPr>
          <w:lang w:val="ru-RU"/>
          <w:rFonts w:ascii="Times New Roman" w:hAnsi="Times New Roman"/>
          <w:color w:val="000000"/>
          <w:sz w:val="28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>
        <w:rPr>
          <w:lang w:val="ru-RU"/>
          <w:rFonts w:ascii="Times New Roman" w:hAnsi="Times New Roman"/>
          <w:color w:val="000000"/>
          <w:sz w:val="28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>
        <w:rPr>
          <w:lang w:val="ru-RU"/>
          <w:rFonts w:ascii="Times New Roman" w:hAnsi="Times New Roman"/>
          <w:color w:val="000000"/>
          <w:sz w:val="28"/>
        </w:rPr>
        <w:t>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Англия.</w:t>
      </w:r>
      <w:r>
        <w:rPr>
          <w:lang w:val="ru-RU"/>
          <w:rFonts w:ascii="Times New Roman" w:hAnsi="Times New Roman"/>
          <w:color w:val="000000"/>
          <w:sz w:val="28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>
        <w:rPr>
          <w:lang w:val="ru-RU"/>
          <w:rFonts w:ascii="Times New Roman" w:hAnsi="Times New Roman"/>
          <w:color w:val="000000"/>
          <w:sz w:val="28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>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Страны Центральной, Южной и Юго-Восточной Европы.</w:t>
      </w:r>
      <w:r>
        <w:rPr>
          <w:lang w:val="ru-RU"/>
          <w:rFonts w:ascii="Times New Roman" w:hAnsi="Times New Roman"/>
          <w:color w:val="000000"/>
          <w:sz w:val="28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>
        <w:rPr>
          <w:lang w:val="ru-RU"/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Европейская культура в раннее Новое время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>
        <w:rPr>
          <w:lang w:val="ru-RU"/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Османская империя:</w:t>
      </w:r>
      <w:r>
        <w:rPr>
          <w:lang w:val="ru-RU"/>
          <w:rFonts w:ascii="Times New Roman" w:hAnsi="Times New Roman"/>
          <w:color w:val="000000"/>
          <w:sz w:val="28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 xml:space="preserve"> Великолепный: завоеватель, законодатель. Управление многонациональной империей. Османская армия. </w:t>
      </w:r>
      <w:r>
        <w:rPr>
          <w:lang w:val="ru-RU"/>
          <w:rFonts w:ascii="Times New Roman" w:hAnsi="Times New Roman"/>
          <w:b/>
          <w:color w:val="000000"/>
          <w:sz w:val="28"/>
        </w:rPr>
        <w:t>Индия</w:t>
      </w:r>
      <w:r>
        <w:rPr>
          <w:lang w:val="ru-RU"/>
          <w:rFonts w:ascii="Times New Roman" w:hAnsi="Times New Roman"/>
          <w:color w:val="000000"/>
          <w:sz w:val="28"/>
        </w:rPr>
        <w:t xml:space="preserve"> при Великих Моголах. Начало проникновения европейцев. Ост-Индские компании. </w:t>
      </w:r>
      <w:r>
        <w:rPr>
          <w:lang w:val="ru-RU"/>
          <w:rFonts w:ascii="Times New Roman" w:hAnsi="Times New Roman"/>
          <w:b/>
          <w:color w:val="000000"/>
          <w:sz w:val="28"/>
        </w:rPr>
        <w:t>Китай</w:t>
      </w:r>
      <w:r>
        <w:rPr>
          <w:lang w:val="ru-RU"/>
          <w:rFonts w:ascii="Times New Roman" w:hAnsi="Times New Roman"/>
          <w:color w:val="000000"/>
          <w:sz w:val="28"/>
        </w:rPr>
        <w:t xml:space="preserve"> в эпоху Мин. Экономическая и социальная политика государства. Утверждение маньчжурской династии Цин. </w:t>
      </w:r>
      <w:r>
        <w:rPr>
          <w:lang w:val="ru-RU"/>
          <w:rFonts w:ascii="Times New Roman" w:hAnsi="Times New Roman"/>
          <w:b/>
          <w:color w:val="000000"/>
          <w:sz w:val="28"/>
        </w:rPr>
        <w:t>Япония:</w:t>
      </w:r>
      <w:r>
        <w:rPr>
          <w:lang w:val="ru-RU"/>
          <w:rFonts w:ascii="Times New Roman" w:hAnsi="Times New Roman"/>
          <w:color w:val="000000"/>
          <w:sz w:val="28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Обобщение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Историческое и культурное наследие Раннего Нового времени.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>
        <w:rPr>
          <w:lang w:val="ru-RU"/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вв.: ОТ ВЕЛИКОГО КНЯЖЕСТВА К ЦАРСТВУ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Завершение объединения русских земель.</w:t>
      </w:r>
      <w:r>
        <w:rPr>
          <w:lang w:val="ru-RU"/>
          <w:rFonts w:ascii="Times New Roman" w:hAnsi="Times New Roman"/>
          <w:color w:val="000000"/>
          <w:sz w:val="28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>
        <w:rPr>
          <w:lang w:val="ru-RU"/>
          <w:rFonts w:ascii="Times New Roman" w:hAnsi="Times New Roman"/>
          <w:color w:val="000000"/>
          <w:sz w:val="28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>
        <w:rPr>
          <w:lang w:val="ru-RU"/>
          <w:rFonts w:ascii="Times New Roman" w:hAnsi="Times New Roman"/>
          <w:b/>
          <w:color w:val="000000"/>
          <w:sz w:val="28"/>
        </w:rPr>
        <w:t>.</w:t>
      </w:r>
      <w:r>
        <w:rPr>
          <w:lang w:val="ru-RU"/>
          <w:rFonts w:ascii="Times New Roman" w:hAnsi="Times New Roman"/>
          <w:color w:val="000000"/>
          <w:sz w:val="28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>
        <w:rPr>
          <w:lang w:val="ru-RU"/>
          <w:rFonts w:ascii="Times New Roman" w:hAnsi="Times New Roman"/>
          <w:color w:val="000000"/>
          <w:sz w:val="28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Смута в России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Накануне Смуты.</w:t>
      </w:r>
      <w:r>
        <w:rPr>
          <w:lang w:val="ru-RU"/>
          <w:rFonts w:ascii="Times New Roman" w:hAnsi="Times New Roman"/>
          <w:color w:val="000000"/>
          <w:sz w:val="28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 xml:space="preserve"> и его политика. Восстание 1606 г. и убийство самозванца.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lang w:val="ru-RU"/>
          <w:rFonts w:ascii="Times New Roman" w:hAnsi="Times New Roman"/>
          <w:color w:val="000000"/>
          <w:sz w:val="28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Окончание Смуты.</w:t>
      </w:r>
      <w:r>
        <w:rPr>
          <w:lang w:val="ru-RU"/>
          <w:rFonts w:ascii="Times New Roman" w:hAnsi="Times New Roman"/>
          <w:color w:val="000000"/>
          <w:sz w:val="28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Россия при первых Романовых.</w:t>
      </w:r>
      <w:r>
        <w:rPr>
          <w:lang w:val="ru-RU"/>
          <w:rFonts w:ascii="Times New Roman" w:hAnsi="Times New Roman"/>
          <w:color w:val="000000"/>
          <w:sz w:val="28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Социальная структура российского общества.</w:t>
      </w:r>
      <w:r>
        <w:rPr>
          <w:lang w:val="ru-RU"/>
          <w:rFonts w:ascii="Times New Roman" w:hAnsi="Times New Roman"/>
          <w:color w:val="000000"/>
          <w:sz w:val="28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Освоение новых территорий.</w:t>
      </w:r>
      <w:r>
        <w:rPr>
          <w:lang w:val="ru-RU"/>
          <w:rFonts w:ascii="Times New Roman" w:hAnsi="Times New Roman"/>
          <w:color w:val="000000"/>
          <w:sz w:val="28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>
        <w:rPr>
          <w:lang w:val="ru-RU"/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Обобщение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8 КЛАСС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Введение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Век Просвещения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в.:</w:t>
      </w:r>
      <w:r>
        <w:rPr>
          <w:lang w:val="ru-RU"/>
          <w:rFonts w:ascii="Times New Roman" w:hAnsi="Times New Roman"/>
          <w:color w:val="000000"/>
          <w:sz w:val="28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Франция.</w:t>
      </w:r>
      <w:r>
        <w:rPr>
          <w:lang w:val="ru-RU"/>
          <w:rFonts w:ascii="Times New Roman" w:hAnsi="Times New Roman"/>
          <w:color w:val="000000"/>
          <w:sz w:val="28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lang w:val="ru-RU"/>
          <w:rFonts w:ascii="Times New Roman" w:hAnsi="Times New Roman"/>
          <w:color w:val="000000"/>
          <w:sz w:val="28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lang w:val="ru-RU"/>
          <w:rFonts w:ascii="Times New Roman" w:hAnsi="Times New Roman"/>
          <w:color w:val="000000"/>
          <w:sz w:val="28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Государства Пиренейского полуострова.</w:t>
      </w:r>
      <w:r>
        <w:rPr>
          <w:lang w:val="ru-RU"/>
          <w:rFonts w:ascii="Times New Roman" w:hAnsi="Times New Roman"/>
          <w:color w:val="000000"/>
          <w:sz w:val="28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>
        <w:rPr>
          <w:lang w:val="ru-RU"/>
          <w:rFonts w:ascii="Times New Roman" w:hAnsi="Times New Roman"/>
          <w:color w:val="000000"/>
          <w:sz w:val="28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Британские колонии в Северной Америке: борьба за независимость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>
        <w:rPr>
          <w:lang w:val="ru-RU"/>
          <w:rFonts w:ascii="Times New Roman" w:hAnsi="Times New Roman"/>
          <w:color w:val="000000"/>
          <w:sz w:val="28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Обобщение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в.: ОТ ЦАРСТВА К ИМПЕРИИ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Введение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Причины и предпосылки преобразований.</w:t>
      </w:r>
      <w:r>
        <w:rPr>
          <w:lang w:val="ru-RU"/>
          <w:rFonts w:ascii="Times New Roman" w:hAnsi="Times New Roman"/>
          <w:color w:val="000000"/>
          <w:sz w:val="28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>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Экономическая политика.</w:t>
      </w:r>
      <w:r>
        <w:rPr>
          <w:lang w:val="ru-RU"/>
          <w:rFonts w:ascii="Times New Roman" w:hAnsi="Times New Roman"/>
          <w:color w:val="000000"/>
          <w:sz w:val="28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Социальная политика.</w:t>
      </w:r>
      <w:r>
        <w:rPr>
          <w:lang w:val="ru-RU"/>
          <w:rFonts w:ascii="Times New Roman" w:hAnsi="Times New Roman"/>
          <w:color w:val="000000"/>
          <w:sz w:val="28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Реформы управления.</w:t>
      </w:r>
      <w:r>
        <w:rPr>
          <w:lang w:val="ru-RU"/>
          <w:rFonts w:ascii="Times New Roman" w:hAnsi="Times New Roman"/>
          <w:color w:val="000000"/>
          <w:sz w:val="28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Первые гвардейские полки. Создание регулярной армии, военного флота. Рекрутские наборы.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Церковная реформа.</w:t>
      </w:r>
      <w:r>
        <w:rPr>
          <w:lang w:val="ru-RU"/>
          <w:rFonts w:ascii="Times New Roman" w:hAnsi="Times New Roman"/>
          <w:color w:val="000000"/>
          <w:sz w:val="28"/>
        </w:rPr>
        <w:t xml:space="preserve"> Упразднение патриаршества, учреждение Синода. Положение инославных конфессий.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. </w:t>
      </w:r>
      <w:r>
        <w:rPr>
          <w:lang w:val="ru-RU"/>
          <w:rFonts w:ascii="Times New Roman" w:hAnsi="Times New Roman"/>
          <w:color w:val="000000"/>
          <w:sz w:val="28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 Восстания в Астрахани, Башкирии, на Дону. Дело царевича Алексея.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Внешняя политика.</w:t>
      </w:r>
      <w:r>
        <w:rPr>
          <w:lang w:val="ru-RU"/>
          <w:rFonts w:ascii="Times New Roman" w:hAnsi="Times New Roman"/>
          <w:color w:val="000000"/>
          <w:sz w:val="28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>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 области культуры.</w:t>
      </w:r>
      <w:r>
        <w:rPr>
          <w:lang w:val="ru-RU"/>
          <w:rFonts w:ascii="Times New Roman" w:hAnsi="Times New Roman"/>
          <w:color w:val="000000"/>
          <w:sz w:val="28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 xml:space="preserve"> в русской культуре.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lang w:val="ru-RU"/>
          <w:rFonts w:ascii="Times New Roman" w:hAnsi="Times New Roman"/>
          <w:b/>
          <w:color w:val="000000"/>
          <w:sz w:val="28"/>
        </w:rPr>
        <w:t>. Дворцовые перевороты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Россия при Елизавете Петровне.</w:t>
      </w:r>
      <w:r>
        <w:rPr>
          <w:lang w:val="ru-RU"/>
          <w:rFonts w:ascii="Times New Roman" w:hAnsi="Times New Roman"/>
          <w:color w:val="000000"/>
          <w:sz w:val="28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>
        <w:rPr>
          <w:lang w:val="ru-RU"/>
          <w:rFonts w:ascii="Times New Roman" w:hAnsi="Times New Roman"/>
          <w:b/>
          <w:color w:val="000000"/>
          <w:sz w:val="28"/>
        </w:rPr>
        <w:t>.</w:t>
      </w:r>
      <w:r>
        <w:rPr>
          <w:lang w:val="ru-RU"/>
          <w:rFonts w:ascii="Times New Roman" w:hAnsi="Times New Roman"/>
          <w:color w:val="000000"/>
          <w:sz w:val="28"/>
        </w:rPr>
        <w:t xml:space="preserve"> Манифест о вольности дворянства. Причины переворота 28 июня 1762 г.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Россия в 1760–1790-х гг.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>
        <w:rPr>
          <w:lang w:val="ru-RU"/>
          <w:rFonts w:ascii="Times New Roman" w:hAnsi="Times New Roman"/>
          <w:b/>
          <w:color w:val="000000"/>
          <w:sz w:val="28"/>
        </w:rPr>
        <w:t>.</w:t>
      </w:r>
      <w:r>
        <w:rPr>
          <w:lang w:val="ru-RU"/>
          <w:rFonts w:ascii="Times New Roman" w:hAnsi="Times New Roman"/>
          <w:color w:val="000000"/>
          <w:sz w:val="28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Обострение социальных противоречий.</w:t>
      </w:r>
      <w:r>
        <w:rPr>
          <w:lang w:val="ru-RU"/>
          <w:rFonts w:ascii="Times New Roman" w:hAnsi="Times New Roman"/>
          <w:color w:val="000000"/>
          <w:sz w:val="28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в., ее основные задачи. </w:t>
      </w:r>
      <w:r>
        <w:rPr>
          <w:lang w:val="ru-RU"/>
          <w:rFonts w:ascii="Times New Roman" w:hAnsi="Times New Roman"/>
          <w:color w:val="000000"/>
          <w:sz w:val="28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lang w:val="ru-RU"/>
          <w:rFonts w:ascii="Times New Roman" w:hAnsi="Times New Roman"/>
          <w:color w:val="000000"/>
          <w:sz w:val="28"/>
        </w:rPr>
        <w:t xml:space="preserve"> на юг в 1787 г.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. </w:t>
      </w:r>
      <w:r>
        <w:rPr>
          <w:lang w:val="ru-RU"/>
          <w:rFonts w:ascii="Times New Roman" w:hAnsi="Times New Roman"/>
          <w:color w:val="000000"/>
          <w:sz w:val="28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 Новые веяния в изобразительном искусстве в конце столетия.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Обобщение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9 КЛАСС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– НАЧАЛО ХХ 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Введение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в.: экономика</w:t>
      </w:r>
      <w:r>
        <w:rPr>
          <w:lang w:val="ru-RU"/>
          <w:rFonts w:ascii="Times New Roman" w:hAnsi="Times New Roman"/>
          <w:color w:val="000000"/>
          <w:sz w:val="28"/>
        </w:rPr>
        <w:t xml:space="preserve">, 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социальные отношения, политические процессы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Политическое развитие европейских стран в 1815–1840-е гг.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lang w:val="ru-RU"/>
          <w:rFonts w:ascii="Times New Roman" w:hAnsi="Times New Roman"/>
          <w:b/>
          <w:color w:val="000000"/>
          <w:sz w:val="28"/>
        </w:rPr>
        <w:t>Х – начале ХХ 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Великобритания </w:t>
      </w:r>
      <w:r>
        <w:rPr>
          <w:lang w:val="ru-RU"/>
          <w:rFonts w:ascii="Times New Roman" w:hAnsi="Times New Roman"/>
          <w:color w:val="000000"/>
          <w:sz w:val="28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Франция.</w:t>
      </w:r>
      <w:r>
        <w:rPr>
          <w:lang w:val="ru-RU"/>
          <w:rFonts w:ascii="Times New Roman" w:hAnsi="Times New Roman"/>
          <w:color w:val="000000"/>
          <w:sz w:val="28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>
        <w:rPr>
          <w:lang w:val="ru-RU"/>
          <w:rFonts w:ascii="Times New Roman" w:hAnsi="Times New Roman"/>
          <w:color w:val="000000"/>
          <w:sz w:val="28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Италия.</w:t>
      </w:r>
      <w:r>
        <w:rPr>
          <w:lang w:val="ru-RU"/>
          <w:rFonts w:ascii="Times New Roman" w:hAnsi="Times New Roman"/>
          <w:color w:val="000000"/>
          <w:sz w:val="28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lang w:val="ru-RU"/>
          <w:rFonts w:ascii="Times New Roman" w:hAnsi="Times New Roman"/>
          <w:color w:val="000000"/>
          <w:sz w:val="28"/>
        </w:rPr>
        <w:t>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Германия.</w:t>
      </w:r>
      <w:r>
        <w:rPr>
          <w:lang w:val="ru-RU"/>
          <w:rFonts w:ascii="Times New Roman" w:hAnsi="Times New Roman"/>
          <w:color w:val="000000"/>
          <w:sz w:val="28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Страны Центральной и Юго-Восточной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Соединенные Штаты Америки.</w:t>
      </w:r>
      <w:r>
        <w:rPr>
          <w:lang w:val="ru-RU"/>
          <w:rFonts w:ascii="Times New Roman" w:hAnsi="Times New Roman"/>
          <w:color w:val="000000"/>
          <w:sz w:val="28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начале ХХ 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– начале ХХ в.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lang w:val="ru-RU"/>
          <w:rFonts w:ascii="Times New Roman" w:hAnsi="Times New Roman"/>
          <w:b/>
          <w:color w:val="000000"/>
          <w:sz w:val="28"/>
        </w:rPr>
        <w:t>Х – начале ХХ 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Япония.</w:t>
      </w:r>
      <w:r>
        <w:rPr>
          <w:lang w:val="ru-RU"/>
          <w:rFonts w:ascii="Times New Roman" w:hAnsi="Times New Roman"/>
          <w:color w:val="000000"/>
          <w:sz w:val="28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Китай.</w:t>
      </w:r>
      <w:r>
        <w:rPr>
          <w:lang w:val="ru-RU"/>
          <w:rFonts w:ascii="Times New Roman" w:hAnsi="Times New Roman"/>
          <w:color w:val="000000"/>
          <w:sz w:val="28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Османская империя.</w:t>
      </w:r>
      <w:r>
        <w:rPr>
          <w:lang w:val="ru-RU"/>
          <w:rFonts w:ascii="Times New Roman" w:hAnsi="Times New Roman"/>
          <w:color w:val="000000"/>
          <w:sz w:val="28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Революция 1905–1911 г. в Иране.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Индия.</w:t>
      </w:r>
      <w:r>
        <w:rPr>
          <w:lang w:val="ru-RU"/>
          <w:rFonts w:ascii="Times New Roman" w:hAnsi="Times New Roman"/>
          <w:color w:val="000000"/>
          <w:sz w:val="28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в. Создание Индийского национального конгресса. Б. Тилак, М.К. Ганди.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>
        <w:rPr>
          <w:lang w:val="ru-RU"/>
          <w:rFonts w:ascii="Times New Roman" w:hAnsi="Times New Roman"/>
          <w:b/>
          <w:color w:val="000000"/>
          <w:sz w:val="28"/>
        </w:rPr>
        <w:t>Х – начале ХХ 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– начале ХХ 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Обобщение (1 ч).</w:t>
      </w:r>
      <w:r>
        <w:rPr>
          <w:lang w:val="ru-RU"/>
          <w:rFonts w:ascii="Times New Roman" w:hAnsi="Times New Roman"/>
          <w:color w:val="000000"/>
          <w:sz w:val="28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в.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Введение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Александровская эпоха: государственный либерализм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>. Внешние и внутренние факторы. Негласный комитет. Реформы государственного управления. М. М. Сперанский.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Николаевское самодержавие: государственный консерватизм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>. Экономическая политика в условиях политиче- 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Расширение империи: русско-иранская и русско-турецкая войны. *Россия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Россия в 1880–1890-х гг.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>
        <w:rPr>
          <w:lang w:val="ru-RU"/>
          <w:rFonts w:ascii="Times New Roman" w:hAnsi="Times New Roman"/>
          <w:color w:val="000000"/>
          <w:sz w:val="28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Этнокультурный облик империи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Формирование гражданского общества и основные направления общественных движений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 xml:space="preserve"> съезд РСДРП.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Россия на пороге ХХ в.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На пороге нового века: динамика и противоречия развития. Экономический рост. Промышленное развитие. Новая гео- 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Имперский центр и регионы. Национальная политика, этнические элиты и национально-культурные движения.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lang w:val="ru-RU"/>
          <w:rFonts w:ascii="Times New Roman" w:hAnsi="Times New Roman"/>
          <w:color w:val="000000"/>
          <w:sz w:val="28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lang w:val="ru-RU"/>
          <w:rFonts w:ascii="Times New Roman" w:hAnsi="Times New Roman"/>
          <w:color w:val="000000"/>
          <w:sz w:val="28"/>
        </w:rPr>
        <w:t xml:space="preserve"> Государственной думы: итоги и уроки.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>
        <w:rPr>
          <w:lang w:val="ru-RU"/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>
        <w:rPr>
          <w:lang w:val="ru-RU"/>
          <w:rFonts w:ascii="Times New Roman" w:hAnsi="Times New Roman"/>
          <w:color w:val="000000"/>
          <w:sz w:val="28"/>
        </w:rPr>
        <w:t xml:space="preserve"> Государственная дума. Идейно-политический спектр. Общественный и социальный подъем.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в. в мировую культуру.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начале ХХ в.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ВВЕДЕНИЕ В НОВЕЙШУЮ ИСТОРИЮ РОССИИ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Введение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>
        <w:rPr>
          <w:lang w:val="ru-RU"/>
          <w:rFonts w:ascii="Times New Roman" w:hAnsi="Times New Roman"/>
          <w:color w:val="000000"/>
          <w:sz w:val="28"/>
        </w:rPr>
        <w:t xml:space="preserve"> 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Февральская и Октябрьская революции 1917 г. (3 ч)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Российская империя накануне Февральской революции 1917 г.: общенациональный кризис.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lang w:val="ru-RU"/>
          <w:rFonts w:ascii="Times New Roman" w:hAnsi="Times New Roman"/>
          <w:color w:val="000000"/>
          <w:sz w:val="28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Переход страны к мирной жизни. Образование СССР.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Революционные события в России глазами соотечественников и мира. Русское зарубежье.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в., историю народов России.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Великая Отечественная война (1941—1945 гг.)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Битва за Москву. Парад 7 ноября 1941 г. на Красной площади. Срыв германских планов молниеносной войны.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Блокада Ленинграда. Дорога жизни. Значение героического сопротивления Ленинграда.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Коренной перелом в ходе Великой Отечественной войны. Сталинградская битва. Битва на Курской дуге.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Прорыв и снятие блокады Ленинграда. Битва за Днепр.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Разгром милитаристской Японии. 3 сентября — окончание Второй мировой войны.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Распад СССР. Становление новой России (1992—1999 гг.)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Референдум о сохранении СССР и введении поста Президента РСФСР. Избрание Б.Н. Ельцина Президентом РСФСР.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Распад СССР и его последствия для России и мира.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Добровольная отставка Б. Н. Ельцина.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Возрождение страны с 2000-х гг. 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>
        <w:rPr>
          <w:lang w:val="ru-RU"/>
          <w:rFonts w:ascii="Times New Roman" w:hAnsi="Times New Roman"/>
          <w:b/>
          <w:color w:val="000000"/>
          <w:sz w:val="28"/>
        </w:rPr>
        <w:t xml:space="preserve"> века: на пути восстановления и укрепления страны.</w:t>
      </w:r>
      <w:r>
        <w:rPr>
          <w:lang w:val="ru-RU"/>
          <w:rFonts w:ascii="Times New Roman" w:hAnsi="Times New Roman"/>
          <w:color w:val="000000"/>
          <w:sz w:val="28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Восстановление лидирующих позиций России в международных отношениях. Отношения с США и Евросоюзом.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Воссоединение Крыма с Россией.</w:t>
      </w:r>
      <w:r>
        <w:rPr>
          <w:lang w:val="ru-RU"/>
          <w:rFonts w:ascii="Times New Roman" w:hAnsi="Times New Roman"/>
          <w:color w:val="000000"/>
          <w:sz w:val="28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Воссоединение Крыма с Россией, его значение и международные последствия.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Российская Федерация на современном этапе.</w:t>
      </w:r>
      <w:r>
        <w:rPr>
          <w:lang w:val="ru-RU"/>
          <w:rFonts w:ascii="Times New Roman" w:hAnsi="Times New Roman"/>
          <w:color w:val="000000"/>
          <w:sz w:val="28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Общероссийское голосование по поправкам к Конституции России (2020 г.).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Признание Россией ДНР и ЛНР (2022 г.)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Итоговое повторение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История родного края в годы революций и Гражданской войны.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Наши земляки — герои Великой Отечественной войны (1941—1945 гг.).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>
        <w:rPr>
          <w:lang w:val="ru-RU"/>
          <w:rFonts w:ascii="Times New Roman" w:hAnsi="Times New Roman"/>
          <w:color w:val="000000"/>
          <w:sz w:val="28"/>
        </w:rPr>
        <w:t xml:space="preserve"> вв.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Трудовые достижения родного края.</w:t>
      </w:r>
      <w:bookmarkEnd w:id="2"/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/>
          <w:docGrid w:linePitch="360"/>
        </w:sectPr>
      </w:pPr>
    </w:p>
    <w:p>
      <w:pPr>
        <w:ind w:left="120"/>
        <w:jc w:val="both"/>
        <w:spacing w:after="0" w:line="264" w:lineRule="auto"/>
        <w:rPr>
          <w:lang w:val="ru-RU"/>
        </w:rPr>
      </w:pPr>
      <w:bookmarkStart w:id="3" w:name="block-113331"/>
      <w:r>
        <w:rPr>
          <w:lang w:val="ru-RU"/>
          <w:rFonts w:ascii="Times New Roman" w:hAnsi="Times New Roman"/>
          <w:b/>
          <w:color w:val="000000"/>
          <w:sz w:val="28"/>
        </w:rPr>
        <w:t>ПЛАНИРУЕМЫЕ РЕЗУЛЬТАТЫ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ЛИЧНОСТНЫЕ РЕЗУЛЬТАТЫ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К важнейшим </w:t>
      </w:r>
      <w:r>
        <w:rPr>
          <w:lang w:val="ru-RU"/>
          <w:rFonts w:ascii="Times New Roman" w:hAnsi="Times New Roman"/>
          <w:b/>
          <w:color w:val="000000"/>
          <w:sz w:val="28"/>
        </w:rPr>
        <w:t>личностным результатам</w:t>
      </w:r>
      <w:r>
        <w:rPr>
          <w:lang w:val="ru-RU"/>
          <w:rFonts w:ascii="Times New Roman" w:hAnsi="Times New Roman"/>
          <w:color w:val="000000"/>
          <w:sz w:val="28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>
      <w:pPr>
        <w:ind w:left="120"/>
        <w:spacing w:after="0"/>
        <w:rPr>
          <w:lang w:val="ru-RU"/>
        </w:rPr>
      </w:pPr>
    </w:p>
    <w:p>
      <w:pPr>
        <w:ind w:left="120"/>
        <w:spacing w:after="0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МЕТАПРЕДМЕТНЫЕ РЕЗУЛЬТАТЫ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Метапредметные результаты</w:t>
      </w:r>
      <w:r>
        <w:rPr>
          <w:lang w:val="ru-RU"/>
          <w:rFonts w:ascii="Times New Roman" w:hAnsi="Times New Roman"/>
          <w:color w:val="000000"/>
          <w:sz w:val="28"/>
        </w:rPr>
        <w:t xml:space="preserve"> изучения истории в основной школе выражаются в следующих качествах и действиях.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 сфере универсальных учебных познавательных действий: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 сфере универсальных учебных коммуникативных действий: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 сфере универсальных учебных регулятивных действий: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 сфере эмоционального интеллекта, понимания себя и других: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выявлять на примерах исторических ситуаций роль эмоций в отношениях между людьми;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регулировать способ выражения своих эмоций с учетом позиций и мнений других участников общения.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ПРЕДМЕТНЫЕ РЕЗУЛЬТАТЫ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5 КЛАСС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>
      <w:pPr>
        <w:jc w:val="both"/>
        <w:numPr>
          <w:ilvl w:val="0"/>
          <w:numId w:val="2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объяснять смысл основных хронологических понятий (век, тысячелетие, до нашей эры, наша эра);</w:t>
      </w:r>
    </w:p>
    <w:p>
      <w:pPr>
        <w:jc w:val="both"/>
        <w:numPr>
          <w:ilvl w:val="0"/>
          <w:numId w:val="2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>
      <w:pPr>
        <w:jc w:val="both"/>
        <w:numPr>
          <w:ilvl w:val="0"/>
          <w:numId w:val="2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>
      <w:pPr>
        <w:jc w:val="both"/>
        <w:numPr>
          <w:ilvl w:val="0"/>
          <w:numId w:val="3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истории Древнего мира;</w:t>
      </w:r>
    </w:p>
    <w:p>
      <w:pPr>
        <w:jc w:val="both"/>
        <w:numPr>
          <w:ilvl w:val="0"/>
          <w:numId w:val="3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признаку.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>
      <w:pPr>
        <w:jc w:val="both"/>
        <w:numPr>
          <w:ilvl w:val="0"/>
          <w:numId w:val="4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>
      <w:pPr>
        <w:jc w:val="both"/>
        <w:numPr>
          <w:ilvl w:val="0"/>
          <w:numId w:val="4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устанавливать на основе картографических сведений связь между условиями среды обитания людей и их занятиями.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>
      <w:pPr>
        <w:jc w:val="both"/>
        <w:numPr>
          <w:ilvl w:val="0"/>
          <w:numId w:val="5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>
      <w:pPr>
        <w:jc w:val="both"/>
        <w:numPr>
          <w:ilvl w:val="0"/>
          <w:numId w:val="5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различать памятники культуры изучаемой эпохи и источники, созданные в последующие эпохи, приводить примеры;</w:t>
      </w:r>
    </w:p>
    <w:p>
      <w:pPr>
        <w:jc w:val="both"/>
        <w:numPr>
          <w:ilvl w:val="0"/>
          <w:numId w:val="5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>
      <w:pPr>
        <w:jc w:val="both"/>
        <w:numPr>
          <w:ilvl w:val="0"/>
          <w:numId w:val="6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характеризовать условия жизни людей в древности;</w:t>
      </w:r>
    </w:p>
    <w:p>
      <w:pPr>
        <w:jc w:val="both"/>
        <w:numPr>
          <w:ilvl w:val="0"/>
          <w:numId w:val="6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рассказывать о значительных событиях древней истории, их участниках;</w:t>
      </w:r>
    </w:p>
    <w:p>
      <w:pPr>
        <w:jc w:val="both"/>
        <w:numPr>
          <w:ilvl w:val="0"/>
          <w:numId w:val="6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>
      <w:pPr>
        <w:jc w:val="both"/>
        <w:numPr>
          <w:ilvl w:val="0"/>
          <w:numId w:val="6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давать краткое описание памятников культуры эпохи первобытности и древнейших цивилизаций.</w:t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>
      <w:pPr>
        <w:jc w:val="both"/>
        <w:numPr>
          <w:ilvl w:val="0"/>
          <w:numId w:val="7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>
      <w:pPr>
        <w:jc w:val="both"/>
        <w:numPr>
          <w:ilvl w:val="0"/>
          <w:numId w:val="7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сравнивать исторические явления, определять их общие черты;</w:t>
      </w:r>
    </w:p>
    <w:p>
      <w:pPr>
        <w:jc w:val="both"/>
        <w:numPr>
          <w:ilvl w:val="0"/>
          <w:numId w:val="7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иллюстрировать общие явления, черты конкретными примерами;</w:t>
      </w:r>
    </w:p>
    <w:p>
      <w:pPr>
        <w:jc w:val="both"/>
        <w:numPr>
          <w:ilvl w:val="0"/>
          <w:numId w:val="7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объяснять причины и следствия важнейших событий древней истории.</w:t>
      </w:r>
    </w:p>
    <w:p>
      <w:pPr>
        <w:jc w:val="both"/>
        <w:numPr>
          <w:ilvl w:val="0"/>
          <w:numId w:val="7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>
      <w:pPr>
        <w:jc w:val="both"/>
        <w:numPr>
          <w:ilvl w:val="0"/>
          <w:numId w:val="7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излагать оценки наиболее значительных событий и личностей древней истории, приводимые в учебной литературе;</w:t>
      </w:r>
    </w:p>
    <w:p>
      <w:pPr>
        <w:jc w:val="both"/>
        <w:numPr>
          <w:ilvl w:val="0"/>
          <w:numId w:val="7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высказывать на уровне эмоциональных оценок отношение к поступкам людей прошлого, к памятникам культуры.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>
      <w:pPr>
        <w:jc w:val="both"/>
        <w:numPr>
          <w:ilvl w:val="0"/>
          <w:numId w:val="8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раскрывать значение памятников древней истории и культуры, необходимость сохранения их в современном мире;</w:t>
      </w:r>
    </w:p>
    <w:p>
      <w:pPr>
        <w:jc w:val="both"/>
        <w:numPr>
          <w:ilvl w:val="0"/>
          <w:numId w:val="8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6 КЛАСС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>
      <w:pPr>
        <w:jc w:val="both"/>
        <w:numPr>
          <w:ilvl w:val="0"/>
          <w:numId w:val="9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называть даты важнейших событий Средневековья, определять их принадлежность к веку, историческому периоду;</w:t>
      </w:r>
    </w:p>
    <w:p>
      <w:pPr>
        <w:jc w:val="both"/>
        <w:numPr>
          <w:ilvl w:val="0"/>
          <w:numId w:val="9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>
      <w:pPr>
        <w:jc w:val="both"/>
        <w:numPr>
          <w:ilvl w:val="0"/>
          <w:numId w:val="9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устанавливать длительность и синхронность событий истории Руси и всеобщей истории.</w:t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>
      <w:pPr>
        <w:jc w:val="both"/>
        <w:numPr>
          <w:ilvl w:val="0"/>
          <w:numId w:val="10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>
      <w:pPr>
        <w:jc w:val="both"/>
        <w:numPr>
          <w:ilvl w:val="0"/>
          <w:numId w:val="10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(составление систематических таблиц).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>
      <w:pPr>
        <w:jc w:val="both"/>
        <w:numPr>
          <w:ilvl w:val="0"/>
          <w:numId w:val="11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>
      <w:pPr>
        <w:jc w:val="both"/>
        <w:numPr>
          <w:ilvl w:val="0"/>
          <w:numId w:val="11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>
      <w:pPr>
        <w:jc w:val="both"/>
        <w:numPr>
          <w:ilvl w:val="0"/>
          <w:numId w:val="12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>
      <w:pPr>
        <w:jc w:val="both"/>
        <w:numPr>
          <w:ilvl w:val="0"/>
          <w:numId w:val="12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характеризовать авторство, время, место создания источника;</w:t>
      </w:r>
    </w:p>
    <w:p>
      <w:pPr>
        <w:jc w:val="both"/>
        <w:numPr>
          <w:ilvl w:val="0"/>
          <w:numId w:val="12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>
      <w:pPr>
        <w:jc w:val="both"/>
        <w:numPr>
          <w:ilvl w:val="0"/>
          <w:numId w:val="12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находить в визуальном источнике и вещественном памятнике ключевые символы, образы;</w:t>
      </w:r>
    </w:p>
    <w:p>
      <w:pPr>
        <w:jc w:val="both"/>
        <w:numPr>
          <w:ilvl w:val="0"/>
          <w:numId w:val="12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характеризовать позицию автора письменного и визуального исторического источника.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>
      <w:pPr>
        <w:jc w:val="both"/>
        <w:numPr>
          <w:ilvl w:val="0"/>
          <w:numId w:val="13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в эпоху Средневековья, их участниках;</w:t>
      </w:r>
    </w:p>
    <w:p>
      <w:pPr>
        <w:jc w:val="both"/>
        <w:numPr>
          <w:ilvl w:val="0"/>
          <w:numId w:val="13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>
      <w:pPr>
        <w:jc w:val="both"/>
        <w:numPr>
          <w:ilvl w:val="0"/>
          <w:numId w:val="13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рассказывать об образе жизни различных групп населения в средневековых обществах на Руси и в других странах;</w:t>
      </w:r>
    </w:p>
    <w:p>
      <w:pPr>
        <w:jc w:val="both"/>
        <w:numPr>
          <w:ilvl w:val="0"/>
          <w:numId w:val="13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>
      <w:pPr>
        <w:jc w:val="both"/>
        <w:numPr>
          <w:ilvl w:val="0"/>
          <w:numId w:val="14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>
      <w:pPr>
        <w:jc w:val="both"/>
        <w:numPr>
          <w:ilvl w:val="0"/>
          <w:numId w:val="14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>
      <w:pPr>
        <w:jc w:val="both"/>
        <w:numPr>
          <w:ilvl w:val="0"/>
          <w:numId w:val="14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>
      <w:pPr>
        <w:jc w:val="both"/>
        <w:numPr>
          <w:ilvl w:val="0"/>
          <w:numId w:val="14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>
      <w:pPr>
        <w:jc w:val="both"/>
        <w:numPr>
          <w:ilvl w:val="0"/>
          <w:numId w:val="15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>
      <w:pPr>
        <w:jc w:val="both"/>
        <w:numPr>
          <w:ilvl w:val="0"/>
          <w:numId w:val="15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>
      <w:pPr>
        <w:jc w:val="both"/>
        <w:numPr>
          <w:ilvl w:val="0"/>
          <w:numId w:val="16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>
      <w:pPr>
        <w:jc w:val="both"/>
        <w:numPr>
          <w:ilvl w:val="0"/>
          <w:numId w:val="16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выполнять учебные проекты по истории Средних веков (в том числе на региональном материале).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7 КЛАСС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>
      <w:pPr>
        <w:jc w:val="both"/>
        <w:numPr>
          <w:ilvl w:val="0"/>
          <w:numId w:val="17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называть этапы отечественной и всеобщей истории Нового времени, их хронологические рамки;</w:t>
      </w:r>
    </w:p>
    <w:p>
      <w:pPr>
        <w:jc w:val="both"/>
        <w:numPr>
          <w:ilvl w:val="0"/>
          <w:numId w:val="17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вв.; определять их принадлежность к части века (половина, треть, четверть);</w:t>
      </w:r>
    </w:p>
    <w:p>
      <w:pPr>
        <w:jc w:val="both"/>
        <w:numPr>
          <w:ilvl w:val="0"/>
          <w:numId w:val="17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вв.</w:t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>
      <w:pPr>
        <w:jc w:val="both"/>
        <w:numPr>
          <w:ilvl w:val="0"/>
          <w:numId w:val="18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вв.;</w:t>
      </w:r>
    </w:p>
    <w:p>
      <w:pPr>
        <w:jc w:val="both"/>
        <w:numPr>
          <w:ilvl w:val="0"/>
          <w:numId w:val="18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>
      <w:pPr>
        <w:jc w:val="both"/>
        <w:numPr>
          <w:ilvl w:val="0"/>
          <w:numId w:val="19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вв.;</w:t>
      </w:r>
    </w:p>
    <w:p>
      <w:pPr>
        <w:jc w:val="both"/>
        <w:numPr>
          <w:ilvl w:val="0"/>
          <w:numId w:val="19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>
      <w:pPr>
        <w:jc w:val="both"/>
        <w:numPr>
          <w:ilvl w:val="0"/>
          <w:numId w:val="20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различать виды письменных исторических источников (официальные, личные, литературные и др.);</w:t>
      </w:r>
    </w:p>
    <w:p>
      <w:pPr>
        <w:jc w:val="both"/>
        <w:numPr>
          <w:ilvl w:val="0"/>
          <w:numId w:val="20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характеризовать обстоятельства и цель создания источника, раскрывать его информационную ценность;</w:t>
      </w:r>
    </w:p>
    <w:p>
      <w:pPr>
        <w:jc w:val="both"/>
        <w:numPr>
          <w:ilvl w:val="0"/>
          <w:numId w:val="20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проводить поиск информации в тексте письменного источника, визуальных и вещественных памятниках эпохи;</w:t>
      </w:r>
    </w:p>
    <w:p>
      <w:pPr>
        <w:jc w:val="both"/>
        <w:numPr>
          <w:ilvl w:val="0"/>
          <w:numId w:val="20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сопоставлять и систематизировать информацию из нескольких однотипных источников.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>
      <w:pPr>
        <w:jc w:val="both"/>
        <w:numPr>
          <w:ilvl w:val="0"/>
          <w:numId w:val="21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вв., их участниках;</w:t>
      </w:r>
    </w:p>
    <w:p>
      <w:pPr>
        <w:jc w:val="both"/>
        <w:numPr>
          <w:ilvl w:val="0"/>
          <w:numId w:val="21"/>
        </w:numPr>
        <w:spacing w:after="0" w:line="264" w:lineRule="auto"/>
      </w:pPr>
      <w:r>
        <w:rPr>
          <w:lang w:val="ru-RU"/>
          <w:rFonts w:ascii="Times New Roman" w:hAnsi="Times New Roman"/>
          <w:color w:val="000000"/>
          <w:sz w:val="28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>
      <w:pPr>
        <w:jc w:val="both"/>
        <w:numPr>
          <w:ilvl w:val="0"/>
          <w:numId w:val="21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рассказывать об образе жизни различных групп населения в России и других странах в раннее Новое время;</w:t>
      </w:r>
    </w:p>
    <w:p>
      <w:pPr>
        <w:jc w:val="both"/>
        <w:numPr>
          <w:ilvl w:val="0"/>
          <w:numId w:val="21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>
      <w:pPr>
        <w:jc w:val="both"/>
        <w:numPr>
          <w:ilvl w:val="0"/>
          <w:numId w:val="22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вв. в европейских странах;</w:t>
      </w:r>
    </w:p>
    <w:p>
      <w:pPr>
        <w:jc w:val="both"/>
        <w:numPr>
          <w:ilvl w:val="0"/>
          <w:numId w:val="22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>
      <w:pPr>
        <w:jc w:val="both"/>
        <w:numPr>
          <w:ilvl w:val="0"/>
          <w:numId w:val="22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>
      <w:pPr>
        <w:jc w:val="both"/>
        <w:numPr>
          <w:ilvl w:val="0"/>
          <w:numId w:val="22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>
      <w:pPr>
        <w:jc w:val="both"/>
        <w:numPr>
          <w:ilvl w:val="0"/>
          <w:numId w:val="22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>
      <w:pPr>
        <w:jc w:val="both"/>
        <w:numPr>
          <w:ilvl w:val="0"/>
          <w:numId w:val="22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вв., представленные в учебной литературе; объяснять, на чем основываются отдельные мнения;</w:t>
      </w:r>
    </w:p>
    <w:p>
      <w:pPr>
        <w:jc w:val="both"/>
        <w:numPr>
          <w:ilvl w:val="0"/>
          <w:numId w:val="22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вв. с учетом обстоятельств изучаемой эпохи и в современной шкале ценностей.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>
      <w:pPr>
        <w:jc w:val="both"/>
        <w:numPr>
          <w:ilvl w:val="0"/>
          <w:numId w:val="23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>
      <w:pPr>
        <w:jc w:val="both"/>
        <w:numPr>
          <w:ilvl w:val="0"/>
          <w:numId w:val="23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вв. для времени, когда они появились, и для современного общества;</w:t>
      </w:r>
    </w:p>
    <w:p>
      <w:pPr>
        <w:jc w:val="both"/>
        <w:numPr>
          <w:ilvl w:val="0"/>
          <w:numId w:val="23"/>
        </w:numPr>
        <w:spacing w:after="0" w:line="264" w:lineRule="auto"/>
      </w:pPr>
      <w:r>
        <w:rPr>
          <w:lang w:val="ru-RU"/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>
      <w:pPr>
        <w:ind w:left="120"/>
        <w:jc w:val="both"/>
        <w:spacing w:after="0" w:line="264" w:lineRule="auto"/>
      </w:pP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>
      <w:pPr>
        <w:ind w:left="120"/>
        <w:jc w:val="both"/>
        <w:spacing w:after="0" w:line="264" w:lineRule="auto"/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>
      <w:pPr>
        <w:jc w:val="both"/>
        <w:numPr>
          <w:ilvl w:val="0"/>
          <w:numId w:val="24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в.; определять их принадлежность к историческому периоду, этапу;</w:t>
      </w:r>
    </w:p>
    <w:p>
      <w:pPr>
        <w:jc w:val="both"/>
        <w:numPr>
          <w:ilvl w:val="0"/>
          <w:numId w:val="24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</w:t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>
      <w:pPr>
        <w:jc w:val="both"/>
        <w:numPr>
          <w:ilvl w:val="0"/>
          <w:numId w:val="25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в.;</w:t>
      </w:r>
    </w:p>
    <w:p>
      <w:pPr>
        <w:jc w:val="both"/>
        <w:numPr>
          <w:ilvl w:val="0"/>
          <w:numId w:val="25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>
      <w:pPr>
        <w:jc w:val="both"/>
        <w:numPr>
          <w:ilvl w:val="0"/>
          <w:numId w:val="26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>
      <w:pPr>
        <w:jc w:val="both"/>
        <w:numPr>
          <w:ilvl w:val="0"/>
          <w:numId w:val="27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>
      <w:pPr>
        <w:jc w:val="both"/>
        <w:numPr>
          <w:ilvl w:val="0"/>
          <w:numId w:val="27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объяснять назначение исторического источника, раскрывать его информационную ценность;</w:t>
      </w:r>
    </w:p>
    <w:p>
      <w:pPr>
        <w:jc w:val="both"/>
        <w:numPr>
          <w:ilvl w:val="0"/>
          <w:numId w:val="27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 из взаимодополняющих письменных, визуальных и вещественных источников.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>
      <w:pPr>
        <w:jc w:val="both"/>
        <w:numPr>
          <w:ilvl w:val="0"/>
          <w:numId w:val="28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в., их участниках;</w:t>
      </w:r>
    </w:p>
    <w:p>
      <w:pPr>
        <w:jc w:val="both"/>
        <w:numPr>
          <w:ilvl w:val="0"/>
          <w:numId w:val="28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 на основе информации учебника и дополнительных материалов;</w:t>
      </w:r>
    </w:p>
    <w:p>
      <w:pPr>
        <w:jc w:val="both"/>
        <w:numPr>
          <w:ilvl w:val="0"/>
          <w:numId w:val="28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в.;</w:t>
      </w:r>
    </w:p>
    <w:p>
      <w:pPr>
        <w:jc w:val="both"/>
        <w:numPr>
          <w:ilvl w:val="0"/>
          <w:numId w:val="28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>
      <w:pPr>
        <w:jc w:val="both"/>
        <w:numPr>
          <w:ilvl w:val="0"/>
          <w:numId w:val="29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>
      <w:pPr>
        <w:jc w:val="both"/>
        <w:numPr>
          <w:ilvl w:val="0"/>
          <w:numId w:val="29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>
      <w:pPr>
        <w:jc w:val="both"/>
        <w:numPr>
          <w:ilvl w:val="0"/>
          <w:numId w:val="29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>
      <w:pPr>
        <w:jc w:val="both"/>
        <w:numPr>
          <w:ilvl w:val="0"/>
          <w:numId w:val="29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в.: а) раскрывать повторяющиеся черты исторических ситуаций; б) выделять черты сходства и различия.</w:t>
      </w:r>
    </w:p>
    <w:p>
      <w:pPr>
        <w:jc w:val="both"/>
        <w:numPr>
          <w:ilvl w:val="0"/>
          <w:numId w:val="29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>
      <w:pPr>
        <w:jc w:val="both"/>
        <w:numPr>
          <w:ilvl w:val="0"/>
          <w:numId w:val="29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>
      <w:pPr>
        <w:jc w:val="both"/>
        <w:numPr>
          <w:ilvl w:val="0"/>
          <w:numId w:val="29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>
      <w:pPr>
        <w:jc w:val="both"/>
        <w:numPr>
          <w:ilvl w:val="0"/>
          <w:numId w:val="30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 европейские влияния и национальные традиции, показывать на примерах;</w:t>
      </w:r>
    </w:p>
    <w:p>
      <w:pPr>
        <w:jc w:val="both"/>
        <w:numPr>
          <w:ilvl w:val="0"/>
          <w:numId w:val="30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в. (в том числе на региональном материале).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9 КЛАСС</w:t>
      </w:r>
    </w:p>
    <w:p>
      <w:pPr>
        <w:ind w:left="120"/>
        <w:jc w:val="both"/>
        <w:spacing w:after="0" w:line="264" w:lineRule="auto"/>
        <w:rPr>
          <w:lang w:val="ru-RU"/>
        </w:rPr>
      </w:pP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>
      <w:pPr>
        <w:jc w:val="both"/>
        <w:numPr>
          <w:ilvl w:val="0"/>
          <w:numId w:val="31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в.; выделять этапы (периоды) в развитии ключевых событий и процессов;</w:t>
      </w:r>
    </w:p>
    <w:p>
      <w:pPr>
        <w:jc w:val="both"/>
        <w:numPr>
          <w:ilvl w:val="0"/>
          <w:numId w:val="31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в.;</w:t>
      </w:r>
    </w:p>
    <w:p>
      <w:pPr>
        <w:jc w:val="both"/>
        <w:numPr>
          <w:ilvl w:val="0"/>
          <w:numId w:val="31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в. на основе анализа причинно-следственных связей.</w:t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>
      <w:pPr>
        <w:jc w:val="both"/>
        <w:numPr>
          <w:ilvl w:val="0"/>
          <w:numId w:val="32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в.;</w:t>
      </w:r>
    </w:p>
    <w:p>
      <w:pPr>
        <w:jc w:val="both"/>
        <w:numPr>
          <w:ilvl w:val="0"/>
          <w:numId w:val="32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>
      <w:pPr>
        <w:jc w:val="both"/>
        <w:numPr>
          <w:ilvl w:val="0"/>
          <w:numId w:val="32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>
      <w:pPr>
        <w:jc w:val="both"/>
        <w:numPr>
          <w:ilvl w:val="0"/>
          <w:numId w:val="32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>
      <w:pPr>
        <w:jc w:val="both"/>
        <w:numPr>
          <w:ilvl w:val="0"/>
          <w:numId w:val="33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в.;</w:t>
      </w:r>
    </w:p>
    <w:p>
      <w:pPr>
        <w:jc w:val="both"/>
        <w:numPr>
          <w:ilvl w:val="0"/>
          <w:numId w:val="33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>
      <w:pPr>
        <w:jc w:val="both"/>
        <w:numPr>
          <w:ilvl w:val="0"/>
          <w:numId w:val="34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>
      <w:pPr>
        <w:jc w:val="both"/>
        <w:numPr>
          <w:ilvl w:val="0"/>
          <w:numId w:val="34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>
      <w:pPr>
        <w:jc w:val="both"/>
        <w:numPr>
          <w:ilvl w:val="0"/>
          <w:numId w:val="34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в. из разных письменных, визуальных и вещественных источников;</w:t>
      </w:r>
    </w:p>
    <w:p>
      <w:pPr>
        <w:jc w:val="both"/>
        <w:numPr>
          <w:ilvl w:val="0"/>
          <w:numId w:val="34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различать в тексте письменных источников факты и интерпретации событий прошлого.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>
      <w:pPr>
        <w:jc w:val="both"/>
        <w:numPr>
          <w:ilvl w:val="0"/>
          <w:numId w:val="35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в. с использованием визуальных материалов (устно, письменно в форме короткого эссе, презентации);</w:t>
      </w:r>
    </w:p>
    <w:p>
      <w:pPr>
        <w:jc w:val="both"/>
        <w:numPr>
          <w:ilvl w:val="0"/>
          <w:numId w:val="35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в. с описанием и оценкой их деятельности (сообщение, презентация, эссе);</w:t>
      </w:r>
    </w:p>
    <w:p>
      <w:pPr>
        <w:jc w:val="both"/>
        <w:numPr>
          <w:ilvl w:val="0"/>
          <w:numId w:val="35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в., показывая изменения, происшедшие в течение рассматриваемого периода;</w:t>
      </w:r>
    </w:p>
    <w:p>
      <w:pPr>
        <w:jc w:val="both"/>
        <w:numPr>
          <w:ilvl w:val="0"/>
          <w:numId w:val="35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>
      <w:pPr>
        <w:jc w:val="both"/>
        <w:numPr>
          <w:ilvl w:val="0"/>
          <w:numId w:val="36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>
      <w:pPr>
        <w:jc w:val="both"/>
        <w:numPr>
          <w:ilvl w:val="0"/>
          <w:numId w:val="36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>
      <w:pPr>
        <w:jc w:val="both"/>
        <w:numPr>
          <w:ilvl w:val="0"/>
          <w:numId w:val="36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>
      <w:pPr>
        <w:jc w:val="both"/>
        <w:numPr>
          <w:ilvl w:val="0"/>
          <w:numId w:val="36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>
      <w:pPr>
        <w:jc w:val="both"/>
        <w:numPr>
          <w:ilvl w:val="0"/>
          <w:numId w:val="36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>
        <w:rPr>
          <w:lang w:val="ru-RU"/>
          <w:rFonts w:ascii="Times New Roman" w:hAnsi="Times New Roman"/>
          <w:color w:val="000000"/>
          <w:sz w:val="28"/>
        </w:rPr>
        <w:t xml:space="preserve"> в.</w:t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>
      <w:pPr>
        <w:jc w:val="both"/>
        <w:numPr>
          <w:ilvl w:val="0"/>
          <w:numId w:val="37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в., объяснять, что могло лежать в их основе;</w:t>
      </w:r>
    </w:p>
    <w:p>
      <w:pPr>
        <w:jc w:val="both"/>
        <w:numPr>
          <w:ilvl w:val="0"/>
          <w:numId w:val="37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оценивать степень убедительности предложенных точек зрения, формулировать и аргументировать свое мнение;</w:t>
      </w:r>
    </w:p>
    <w:p>
      <w:pPr>
        <w:jc w:val="both"/>
        <w:numPr>
          <w:ilvl w:val="0"/>
          <w:numId w:val="37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>
      <w:pPr>
        <w:ind w:left="12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>
      <w:pPr>
        <w:jc w:val="both"/>
        <w:numPr>
          <w:ilvl w:val="0"/>
          <w:numId w:val="38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>
      <w:pPr>
        <w:jc w:val="both"/>
        <w:numPr>
          <w:ilvl w:val="0"/>
          <w:numId w:val="38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начала ХХ в. (в том числе на региональном материале);</w:t>
      </w:r>
    </w:p>
    <w:p>
      <w:pPr>
        <w:jc w:val="both"/>
        <w:numPr>
          <w:ilvl w:val="0"/>
          <w:numId w:val="38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>
      <w:pPr>
        <w:jc w:val="both"/>
        <w:numPr>
          <w:ilvl w:val="0"/>
          <w:numId w:val="38"/>
        </w:numPr>
        <w:spacing w:after="0" w:line="264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>
        <w:rPr>
          <w:lang w:val="ru-RU"/>
          <w:rFonts w:ascii="Times New Roman" w:hAnsi="Times New Roman"/>
          <w:color w:val="000000"/>
          <w:sz w:val="28"/>
        </w:rPr>
        <w:t xml:space="preserve"> вв.</w:t>
      </w:r>
      <w:bookmarkEnd w:id="3"/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/>
          <w:docGrid w:linePitch="360"/>
        </w:sectPr>
      </w:pPr>
    </w:p>
    <w:p>
      <w:pPr>
        <w:ind w:left="120"/>
        <w:spacing w:after="0"/>
      </w:pPr>
      <w:bookmarkStart w:id="4" w:name="block-113332"/>
      <w:r>
        <w:rPr>
          <w:lang w:val="ru-RU"/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4A0" w:firstRow="1" w:lastRow="0" w:firstColumn="1" w:lastColumn="0" w:noHBand="0" w:noVBand="1"/>
        <w:tblCellSpacing w:w="20" w:type="dxa"/>
      </w:tblPr>
      <w:tblGrid>
        <w:gridCol w:w="1120"/>
        <w:gridCol w:w="4591"/>
        <w:gridCol w:w="1563"/>
        <w:gridCol w:w="1841"/>
        <w:gridCol w:w="1910"/>
        <w:gridCol w:w="2824"/>
      </w:tblGrid>
      <w:tr>
        <w:trPr>
          <w:tblCellSpacing w:w="20" w:type="dxa"/>
          <w:trHeight w:val="144" w:hRule="atLeast"/>
        </w:trPr>
        <w:tc>
          <w:tcPr>
            <w:tcW w:w="510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spacing w:after="0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  <w:spacing w:after="0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spacing w:after="0"/>
            </w:pP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spacing w:after="0"/>
            </w:pP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spacing w:after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6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"https://m.edsoo.ru/7f41393a"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41393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"https://m.edsoo.ru/7f41393a"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41393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6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Восток</w:t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"https://m.edsoo.ru/7f41393a"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41393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"https://m.edsoo.ru/7f41393a"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41393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"https://m.edsoo.ru/7f41393a"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41393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"https://m.edsoo.ru/7f41393a"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41393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"https://m.edsoo.ru/7f41393a"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41393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"https://m.edsoo.ru/7f41393a"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41393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6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"https://m.edsoo.ru/7f41393a"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41393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"https://m.edsoo.ru/7f41393a"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41393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"https://m.edsoo.ru/7f41393a"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41393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"https://m.edsoo.ru/7f41393a"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41393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6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"https://m.edsoo.ru/7f41393a"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41393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"https://m.edsoo.ru/7f41393a"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41393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"https://m.edsoo.ru/7f41393a"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41393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"https://m.edsoo.ru/7f41393a"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41393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"https://m.edsoo.ru/7f41393a"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41393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/>
          <w:docGrid w:linePitch="360"/>
        </w:sectPr>
      </w:pPr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4A0" w:firstRow="1" w:lastRow="0" w:firstColumn="1" w:lastColumn="0" w:noHBand="0" w:noVBand="1"/>
        <w:tblCellSpacing w:w="20" w:type="dxa"/>
      </w:tblPr>
      <w:tblGrid>
        <w:gridCol w:w="1245"/>
        <w:gridCol w:w="4466"/>
        <w:gridCol w:w="1596"/>
        <w:gridCol w:w="1841"/>
        <w:gridCol w:w="1910"/>
        <w:gridCol w:w="2824"/>
      </w:tblGrid>
      <w:tr>
        <w:trPr>
          <w:tblCellSpacing w:w="20" w:type="dxa"/>
          <w:trHeight w:val="144" w:hRule="atLeast"/>
        </w:trPr>
        <w:tc>
          <w:tcPr>
            <w:tcW w:w="606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spacing w:after="0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  <w:spacing w:after="0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10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spacing w:after="0"/>
            </w:pPr>
          </w:p>
        </w:tc>
        <w:tc>
          <w:tcPr>
            <w:tcW w:w="174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spacing w:after="0"/>
            </w:pPr>
          </w:p>
        </w:tc>
        <w:tc>
          <w:tcPr>
            <w:tcW w:w="18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spacing w:after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6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>Всеобщая история. История Средних веков</w:t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60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"https://m.edsoo.ru/7f414c04"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60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"https://m.edsoo.ru/7f414c04"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60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"https://m.edsoo.ru/7f414c04"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60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"https://m.edsoo.ru/7f414c04"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60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"https://m.edsoo.ru/7f414c04"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60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"https://m.edsoo.ru/7f414c04"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60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"https://m.edsoo.ru/7f414c04"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60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"https://m.edsoo.ru/7f414c04"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60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"https://m.edsoo.ru/7f414c04"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60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"https://m.edsoo.ru/7f414c04"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6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>История России. От Руси к Российскому государству</w:t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60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"https://m.edsoo.ru/7f414a6a"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60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"https://m.edsoo.ru/7f414a6a"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60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"https://m.edsoo.ru/7f414a6a"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60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"https://m.edsoo.ru/7f414a6a"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60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"https://m.edsoo.ru/7f414a6a"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60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"https://m.edsoo.ru/7f414a6a"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60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"https://m.edsoo.ru/7f414a6a"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7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/>
          <w:docGrid w:linePitch="360"/>
        </w:sectPr>
      </w:pPr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4A0" w:firstRow="1" w:lastRow="0" w:firstColumn="1" w:lastColumn="0" w:noHBand="0" w:noVBand="1"/>
        <w:tblCellSpacing w:w="20" w:type="dxa"/>
      </w:tblPr>
      <w:tblGrid>
        <w:gridCol w:w="1120"/>
        <w:gridCol w:w="4591"/>
        <w:gridCol w:w="1563"/>
        <w:gridCol w:w="1841"/>
        <w:gridCol w:w="1910"/>
        <w:gridCol w:w="2812"/>
      </w:tblGrid>
      <w:tr>
        <w:trPr>
          <w:tblCellSpacing w:w="20" w:type="dxa"/>
          <w:trHeight w:val="144" w:hRule="atLeast"/>
        </w:trPr>
        <w:tc>
          <w:tcPr>
            <w:tcW w:w="510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spacing w:after="0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  <w:spacing w:after="0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spacing w:after="0"/>
            </w:pP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spacing w:after="0"/>
            </w:pP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spacing w:after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6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"https://m.edsoo.ru/7f416a9a"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"https://m.edsoo.ru/7f416a9a"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"https://m.edsoo.ru/7f416a9a"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"https://m.edsoo.ru/7f416a9a"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"https://m.edsoo.ru/7f416a9a"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"https://m.edsoo.ru/7f416a9a"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"https://m.edsoo.ru/7f416a9a"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"https://m.edsoo.ru/7f416a9a"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"https://m.edsoo.ru/7f416a9a"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6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 xml:space="preserve"> вв.: от великого княжества к царству</w:t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"https://m.edsoo.ru/7f4168ec"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4168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"https://m.edsoo.ru/7f4168ec"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4168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"https://m.edsoo.ru/7f4168ec"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4168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"https://m.edsoo.ru/7f4168ec"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4168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"https://m.edsoo.ru/7f4168ec"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4168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69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/>
          <w:docGrid w:linePitch="360"/>
        </w:sectPr>
      </w:pPr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4A0" w:firstRow="1" w:lastRow="0" w:firstColumn="1" w:lastColumn="0" w:noHBand="0" w:noVBand="1"/>
        <w:tblCellSpacing w:w="20" w:type="dxa"/>
      </w:tblPr>
      <w:tblGrid>
        <w:gridCol w:w="1179"/>
        <w:gridCol w:w="4532"/>
        <w:gridCol w:w="1589"/>
        <w:gridCol w:w="1841"/>
        <w:gridCol w:w="1910"/>
        <w:gridCol w:w="2824"/>
      </w:tblGrid>
      <w:tr>
        <w:trPr>
          <w:tblCellSpacing w:w="20" w:type="dxa"/>
          <w:trHeight w:val="144" w:hRule="atLeast"/>
        </w:trPr>
        <w:tc>
          <w:tcPr>
            <w:tcW w:w="520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spacing w:after="0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  <w:spacing w:after="0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101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spacing w:after="0"/>
            </w:pPr>
          </w:p>
        </w:tc>
        <w:tc>
          <w:tcPr>
            <w:tcW w:w="173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spacing w:after="0"/>
            </w:pPr>
          </w:p>
        </w:tc>
        <w:tc>
          <w:tcPr>
            <w:tcW w:w="182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spacing w:after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6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"https://m.edsoo.ru/7f418bce"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bce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"https://m.edsoo.ru/7f418bce"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bce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"https://m.edsoo.ru/7f418bce"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bce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Британские колонии в Северной Америке</w:t>
            </w:r>
          </w:p>
        </w:tc>
        <w:tc>
          <w:tcPr>
            <w:tcW w:w="101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"https://m.edsoo.ru/7f418bce"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bce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101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"https://m.edsoo.ru/7f418bce"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bce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"https://m.edsoo.ru/7f418bce"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bce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"https://m.edsoo.ru/7f418bce"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bce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"https://m.edsoo.ru/7f418bce"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bce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"https://m.edsoo.ru/7f418bce"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bce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6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 xml:space="preserve"> в.: от царства к империи</w:t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"https://m.edsoo.ru/7f418a34"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"https://m.edsoo.ru/7f418a34"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"https://m.edsoo.ru/7f418a34"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"https://m.edsoo.ru/7f418a34"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"https://m.edsoo.ru/7f418a34"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"https://m.edsoo.ru/7f418a34"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74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/>
          <w:docGrid w:linePitch="360"/>
        </w:sectPr>
      </w:pPr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4A0" w:firstRow="1" w:lastRow="0" w:firstColumn="1" w:lastColumn="0" w:noHBand="0" w:noVBand="1"/>
        <w:tblCellSpacing w:w="20" w:type="dxa"/>
      </w:tblPr>
      <w:tblGrid>
        <w:gridCol w:w="1120"/>
        <w:gridCol w:w="4591"/>
        <w:gridCol w:w="1542"/>
        <w:gridCol w:w="1841"/>
        <w:gridCol w:w="1910"/>
        <w:gridCol w:w="2812"/>
      </w:tblGrid>
      <w:tr>
        <w:trPr>
          <w:tblCellSpacing w:w="20" w:type="dxa"/>
          <w:trHeight w:val="144" w:hRule="atLeast"/>
        </w:trPr>
        <w:tc>
          <w:tcPr>
            <w:tcW w:w="590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spacing w:after="0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  <w:spacing w:after="0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spacing w:after="0"/>
            </w:pP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spacing w:after="0"/>
            </w:pP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spacing w:after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6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"https://m.edsoo.ru/7f41adc0"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adc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"https://m.edsoo.ru/7f41adc0"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adc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в.: экономика, социальные отношения, поитические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"https://m.edsoo.ru/7f41adc0"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adc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Политическое развитие европейских странв 1815—1840-х гг.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"https://m.edsoo.ru/7f41adc0"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adc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"https://m.edsoo.ru/7f41adc0"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adc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"https://m.edsoo.ru/7f41adc0"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adc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"https://m.edsoo.ru/7f41adc0"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adc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"https://m.edsoo.ru/7f41adc0"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adc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"https://m.edsoo.ru/7f41adc0"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adc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"https://m.edsoo.ru/7f41adc0"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adc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"https://m.edsoo.ru/7f41adc0"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adc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6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 xml:space="preserve"> в.</w:t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"https://m.edsoo.ru/7f41ac44"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"https://m.edsoo.ru/7f41ac44"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"https://m.edsoo.ru/7f41ac44"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"https://m.edsoo.ru/7f41ac44"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"https://m.edsoo.ru/7f41ac44"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"https://m.edsoo.ru/7f41ac44"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"https://m.edsoo.ru/7f41ac44"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"https://m.edsoo.ru/7f41ac44"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"https://m.edsoo.ru/7f41ac44"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"https://m.edsoo.ru/7f41ac44"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"https://m.edsoo.ru/7f41ac44"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"https://m.edsoo.ru/7f41ac44"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6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Модуль. </w:t>
            </w:r>
            <w:r>
              <w:rPr>
                <w:lang w:val="ru-RU"/>
                <w:rFonts w:ascii="Times New Roman" w:hAnsi="Times New Roman"/>
                <w:b/>
                <w:color w:val="000000"/>
                <w:sz w:val="24"/>
              </w:rPr>
              <w:t xml:space="preserve">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Февральская и Октябрьская революции 1917 г.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(1941—1945 гг.)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9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26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  <w:bookmarkEnd w:id="4"/>
    </w:tbl>
    <w:p>
      <w:pPr>
        <w:sectPr>
          <w:pgSz w:w="16383" w:h="11906" w:orient="landscape"/>
          <w:pgMar w:top="1134" w:right="850" w:bottom="1134" w:left="1701" w:header="720" w:footer="720" w:gutter="0"/>
          <w:cols w:space="720"/>
          <w:docGrid w:linePitch="360"/>
        </w:sectPr>
      </w:pPr>
    </w:p>
    <w:p>
      <w:pPr>
        <w:sectPr>
          <w:pgSz w:w="16383" w:h="11906" w:orient="landscape"/>
          <w:pgMar w:top="1134" w:right="850" w:bottom="1134" w:left="1701" w:header="720" w:footer="720" w:gutter="0"/>
          <w:cols w:space="720"/>
          <w:docGrid w:linePitch="360"/>
        </w:sectPr>
      </w:pPr>
    </w:p>
    <w:p>
      <w:pPr>
        <w:ind w:left="120"/>
        <w:spacing w:after="0"/>
      </w:pPr>
      <w:bookmarkStart w:id="5" w:name="block-113333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4A0" w:firstRow="1" w:lastRow="0" w:firstColumn="1" w:lastColumn="0" w:noHBand="0" w:noVBand="1"/>
        <w:tblCellSpacing w:w="20" w:type="dxa"/>
      </w:tblPr>
      <w:tblGrid>
        <w:gridCol w:w="1036"/>
        <w:gridCol w:w="4290"/>
        <w:gridCol w:w="1607"/>
        <w:gridCol w:w="1841"/>
        <w:gridCol w:w="1910"/>
        <w:gridCol w:w="3356"/>
      </w:tblGrid>
      <w:tr>
        <w:trPr>
          <w:tblCellSpacing w:w="20" w:type="dxa"/>
          <w:trHeight w:val="144" w:hRule="atLeast"/>
        </w:trPr>
        <w:tc>
          <w:tcPr>
            <w:tcW w:w="528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spacing w:after="0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ind w:left="135"/>
              <w:spacing w:after="0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79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spacing w:after="0"/>
            </w:pP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spacing w:after="0"/>
            </w:pP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spacing w:after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"https://m.edsoo.ru/863f8d54"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"https://m.edsoo.ru/863f8f2a"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Происхождение, расселение и эволюция древнейшего человека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"https://m.edsoo.ru/863f9380"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9380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"https://m.edsoo.ru/863f9740"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9740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"https://m.edsoo.ru/863f9c68"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"https://m.edsoo.ru/863fa050"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050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"https://m.edsoo.ru/863fa244"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244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"https://m.edsoo.ru/863fa6ea"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Управление государством (фараон, вельможи, чиновники)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"https://m.edsoo.ru/863faa50"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faa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Условия жизни, положение и повинности населения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"https://m.edsoo.ru/863fabea"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fabea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Отношения Египта с соседними народами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"https://m.edsoo.ru/863fadfc"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fadfc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"https://m.edsoo.ru/863fb130"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130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"https://m.edsoo.ru/863fb324"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324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"https://m.edsoo.ru/863fb540"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540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"https://m.edsoo.ru/863fb748"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748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"https://m.edsoo.ru/863fbac2"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fbac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"https://m.edsoo.ru/863fbdd8"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fbdd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Библиотека ЦОК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"https://m.edsoo.ru/863fbfcc"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fbfcc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"https://m.edsoo.ru/863fc26a"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"https://m.edsoo.ru/863fc4c2"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"https://m.edsoo.ru/863fc6ca"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"https://m.edsoo.ru/863fc8dc"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Религиозные верования и культура древних индийцев.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"https://m.edsoo.ru/863fcaf8"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fcaf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"https://m.edsoo.ru/863fce2c"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fce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династии Хань.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"https://m.edsoo.ru/863fd07a"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"https://m.edsoo.ru/863fd336"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336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"https://m.edsoo.ru/863fd5c0"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"https://m.edsoo.ru/863fd836"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836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"https://m.edsoo.ru/8640a31a"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Поэмы Гомера «Илиада» и «Одиссея»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"https://m.edsoo.ru/8640a770"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770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"https://m.edsoo.ru/8640a91e"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"https://m.edsoo.ru/8640aae0"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aae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Библиотека ЦОК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"https://m.edsoo.ru/8640ac84"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"https://m.edsoo.ru/8640ae32"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Спарта: основные группы населения, общественное устройство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"https://m.edsoo.ru/8640afcc"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afcc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"https://m.edsoo.ru/8640b1ca"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Крупные сражения греко-персидских войн и их итоги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"https://m.edsoo.ru/8640b382"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382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"https://m.edsoo.ru/8640b508"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508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Хозяйственная жизнь в древнегреческом обществе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"https://m.edsoo.ru/8640b67a"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"https://m.edsoo.ru/8640b7f6"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"https://m.edsoo.ru/8640b990"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990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Образование и наука в Древней Греции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"https://m.edsoo.ru/8640bb16"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Искусство и досуг в Древней Греции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"https://m.edsoo.ru/8640bcf6"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bcf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"https://m.edsoo.ru/8640be72"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72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Александр Македонский и его завоевания на Востоке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"https://m.edsoo.ru/8640c002"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002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"https://m.edsoo.ru/8640c1c4"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/8640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Природа и население Апеннинского полуострова в древности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"https://m.edsoo.ru/886460aa"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/886460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"https://m.edsoo.ru/886465e6"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/886465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"https://m.edsoo.ru/886469b0"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/886469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"https://m.edsoo.ru/88646848"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/88646848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"https://m.edsoo.ru/88646adc"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adc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"https://m.edsoo.ru/88646c1c"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Социально-экономическое развитие поздней Римской республики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"https://m.edsoo.ru/88646d5c"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Реформы Гракхов: проекты реформ, мероприятия, итоги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"https://m.edsoo.ru/88646e7e"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Гражданская война и установление диктатуры Суллы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"https://m.edsoo.ru/88646faa"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faa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Гай Юлий Цезарь: путь к власти, диктатура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"https://m.edsoo.ru/886470f4"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/886470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"https://m.edsoo.ru/886472a2"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/886472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"https://m.edsoo.ru/886473ba"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/886473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Императоры Рима: завоеватели и правители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"https://m.edsoo.ru/886474dc"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/886474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"https://m.edsoo.ru/88647608"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/88647608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"https://m.edsoo.ru/88647716"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/88647716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, перенос столицы в Константинополь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"https://m.edsoo.ru/88647838"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/88647838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Начало Великого переселения народов. Рим и варвары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"https://m.edsoo.ru/8864795a"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/8864795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Римская литература, золотой век поэзии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"https://m.edsoo.ru/88647a86"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Развитие наук в Древнем Риме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"https://m.edsoo.ru/88647c2a"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"https://m.edsoo.ru/88647d4c"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"https://m.edsoo.ru/88647e78"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78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2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109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71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/>
          <w:docGrid w:linePitch="360"/>
        </w:sectPr>
      </w:pPr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4A0" w:firstRow="1" w:lastRow="0" w:firstColumn="1" w:lastColumn="0" w:noHBand="0" w:noVBand="1"/>
        <w:tblCellSpacing w:w="20" w:type="dxa"/>
      </w:tblPr>
      <w:tblGrid>
        <w:gridCol w:w="1042"/>
        <w:gridCol w:w="4669"/>
        <w:gridCol w:w="1678"/>
        <w:gridCol w:w="1841"/>
        <w:gridCol w:w="1910"/>
        <w:gridCol w:w="2873"/>
      </w:tblGrid>
      <w:tr>
        <w:trPr>
          <w:tblCellSpacing w:w="20" w:type="dxa"/>
          <w:trHeight w:val="144" w:hRule="atLeast"/>
        </w:trPr>
        <w:tc>
          <w:tcPr>
            <w:tcW w:w="515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spacing w:after="0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ind w:left="135"/>
              <w:spacing w:after="0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53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spacing w:after="0"/>
            </w:pP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spacing w:after="0"/>
            </w:pP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spacing w:after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"https://m.edsoo.ru/88647fa4"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"https://m.edsoo.ru/886480bc"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/886480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"https://m.edsoo.ru/886481d4"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/886481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"https://m.edsoo.ru/886482ec"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/886482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"https://m.edsoo.ru/8864840e"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/8864840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"https://m.edsoo.ru/886485bc"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/886485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"https://m.edsoo.ru/886486e8"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/886486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"https://m.edsoo.ru/8864880a"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/8864880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"https://m.edsoo.ru/8864892c"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/8864892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Феодалы и крестьянство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"https://m.edsoo.ru/88648a44"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Средневековые города — центры ремесла, торговли, культуры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"https://m.edsoo.ru/88648b5c"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Церковь и духовенство в средневековом обществе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"https://m.edsoo.ru/88648c7e"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Усиление королевской власти в странах Западной Европы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"https://m.edsoo.ru/88648e36"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"https://m.edsoo.ru/88648f62"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"https://m.edsoo.ru/88649070"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/88649070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"https://m.edsoo.ru/8864919c"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/8864919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Религия и культура средневековой Европы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"https://m.edsoo.ru/886492be"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/886492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"https://m.edsoo.ru/886493d6"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Османская империя и Монгольская держава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"https://m.edsoo.ru/886494f8"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/886494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Китай и Япония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"https://m.edsoo.ru/88649872"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/88649872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"https://m.edsoo.ru/88649a5c"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Цивилизации майя, ацтеков и инков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"https://m.edsoo.ru/88649b92"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Историческое и культурное наследие Средних веков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"https://m.edsoo.ru/88649cd2"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Роль и место России в мировой истории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"https://m.edsoo.ru/8a17efa2"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efa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Заселение территории нашей страны человеком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"https://m.edsoo.ru/8a17f31c"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"https://m.edsoo.ru/8a17f448"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448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"https://m.edsoo.ru/8a17f560"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560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"https://m.edsoo.ru/8a17f66e"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Страны и народы Восточной Европы, Сибири и Дальнего Востока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"https://m.edsoo.ru/8a17f790"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790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"https://m.edsoo.ru/8a17f916"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916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"https://m.edsoo.ru/8a17fad8"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fad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"https://m.edsoo.ru/8a17ff2e"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"https://m.edsoo.ru/8a180140"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180140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"https://m.edsoo.ru/8a18030c"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18030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"https://m.edsoo.ru/8a1804f6"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1804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"https://m.edsoo.ru/8a1806a4"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1806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"https://m.edsoo.ru/8a180848"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180848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Древнерусское право: Русская Правда, церковные уставы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"https://m.edsoo.ru/8a180c26"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Внешняя политика и международные связи Руси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"https://m.edsoo.ru/8a180e06"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"https://m.edsoo.ru/8a180fd2"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"https://m.edsoo.ru/8a181194"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181194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Художественная культура и ремесло Руси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"https://m.edsoo.ru/8a18134c"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18134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"https://m.edsoo.ru/8a181518"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181518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"https://m.edsoo.ru/8a1816e4"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1816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Земли, имевшие особый статус: Киевская и Новгородская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"https://m.edsoo.ru/8a181d1a"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"https://m.edsoo.ru/8a1821b6"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1821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"https://m.edsoo.ru/8a18230a"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18230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Белокаменные храмы Северо-Восточной Руси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"https://m.edsoo.ru/8a182436"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182436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Возникновение Монгольской империи и ее завоевательные походы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"https://m.edsoo.ru/8a182562"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182562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Борьба Руси против монгольского нашествия.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Южные и западные русские земли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"https://m.edsoo.ru/8a182954"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182954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Северо-западные земли: Новгородская и Псковская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"https://m.edsoo.ru/8a182c92"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"https://m.edsoo.ru/8a182e5e"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"https://m.edsoo.ru/8a183002"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183002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Роль Православной церкви в ордынский период русской истории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"https://m.edsoo.ru/8a1831d8"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1831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веках 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"https://m.edsoo.ru/8a1835b6"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1835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"https://m.edsoo.ru/8a1837d2"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1837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"https://m.edsoo.ru/8a183994"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183994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"https://m.edsoo.ru/8a183e76"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76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"https://m.edsoo.ru/8a18402e"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18402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"https://m.edsoo.ru/8a1841c8"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"https://m.edsoo.ru/8a184358"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184358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"https://m.edsoo.ru/8a1844de"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1844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Развитие культуры единого Русского государства: летописание и житийная литература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"https://m.edsoo.ru/8a18466e"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18466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Искусство и повседневная жизнь населения Руси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"https://m.edsoo.ru/8a184dda"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dda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"https://m.edsoo.ru/8a185154"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185154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1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10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7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/>
          <w:docGrid w:linePitch="360"/>
        </w:sectPr>
      </w:pPr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4A0" w:firstRow="1" w:lastRow="0" w:firstColumn="1" w:lastColumn="0" w:noHBand="0" w:noVBand="1"/>
        <w:tblCellSpacing w:w="20" w:type="dxa"/>
      </w:tblPr>
      <w:tblGrid>
        <w:gridCol w:w="1018"/>
        <w:gridCol w:w="4693"/>
        <w:gridCol w:w="1661"/>
        <w:gridCol w:w="1841"/>
        <w:gridCol w:w="1910"/>
        <w:gridCol w:w="2873"/>
      </w:tblGrid>
      <w:tr>
        <w:trPr>
          <w:tblCellSpacing w:w="20" w:type="dxa"/>
          <w:trHeight w:val="144" w:hRule="atLeast"/>
        </w:trPr>
        <w:tc>
          <w:tcPr>
            <w:tcW w:w="508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spacing w:after="0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ind w:left="135"/>
              <w:spacing w:after="0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40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spacing w:after="0"/>
            </w:pP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spacing w:after="0"/>
            </w:pP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spacing w:after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"https://m.edsoo.ru/88649f52"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Предпосылки и начало Великих географических открытий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"https://m.edsoo.ru/8864a1a0"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 и их последствия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"https://m.edsoo.ru/8864a36c"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"https://m.edsoo.ru/8864a4ca"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"https://m.edsoo.ru/8864a5e2"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"https://m.edsoo.ru/8864a786"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786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"https://m.edsoo.ru/8864a8da"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"https://m.edsoo.ru/8864aa24"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Испания под властью потомков католических королей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"https://m.edsoo.ru/8864ab78"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78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Национально-освободительное движение в Нидерландах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"https://m.edsoo.ru/8864acea"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acea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"https://m.edsoo.ru/8864ae16"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"https://m.edsoo.ru/8864af38"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"https://m.edsoo.ru/8864b050"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050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Страны Центральной, Южной и Юго-Восточной Европы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"https://m.edsoo.ru/8864b37a"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"https://m.edsoo.ru/8864b4c4"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"https://m.edsoo.ru/8864b5e6"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"https://m.edsoo.ru/8864b6f4"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Мир человека в литературе раннего Нового времени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"https://m.edsoo.ru/8864b802"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802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"https://m.edsoo.ru/8864b924"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924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"https://m.edsoo.ru/8864ba46"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"https://m.edsoo.ru/8864bb86"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"https://m.edsoo.ru/8864bd8e"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"https://m.edsoo.ru/8864bf32"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"https://m.edsoo.ru/8a1852e4"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1852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"https://m.edsoo.ru/8a18546a"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18546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"https://m.edsoo.ru/8a1855e6"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1855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"https://m.edsoo.ru/8a185780"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185780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"https://m.edsoo.ru/8a185906"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185906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"https://m.edsoo.ru/8a185d34"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"https://m.edsoo.ru/8a185eba"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eba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"https://m.edsoo.ru/8a18602c"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18602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"https://m.edsoo.ru/8a1861b2"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1861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"https://m.edsoo.ru/8a186356"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186356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"https://m.edsoo.ru/8a1864dc"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"https://m.edsoo.ru/8a186856"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186856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"https://m.edsoo.ru/8a1869dc"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1869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"https://m.edsoo.ru/8a186b6c"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"https://m.edsoo.ru/8a186d1a"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"https://m.edsoo.ru/8a186eb4"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. Военная интервенция в Россию и борьба с ней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"https://m.edsoo.ru/8a187076"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187076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Свержение Василия Шуйского и переход власти к «семибоярщине».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"https://m.edsoo.ru/8a187242"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187242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"https://m.edsoo.ru/8a1873fa"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1873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"https://m.edsoo.ru/8a187878"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187878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"https://m.edsoo.ru/8a187a6c"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"https://m.edsoo.ru/8a187e90"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"https://m.edsoo.ru/8a188070"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188070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"https://m.edsoo.ru/8a18821e"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18821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"https://m.edsoo.ru/8a1883ea"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1883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"https://m.edsoo.ru/8a1885b6"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1885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"https://m.edsoo.ru/8a188a70"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70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"https://m.edsoo.ru/8a188c50"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"https://m.edsoo.ru/8a188e08"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"https://m.edsoo.ru/8a188f7a"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"https://m.edsoo.ru/8a189132"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189132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Денежная реформа 1654 г. Медный бунт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"https://m.edsoo.ru/8a189308"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189308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"https://m.edsoo.ru/8a1896f0"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1896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"https://m.edsoo.ru/8a1898d0"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1898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"https://m.edsoo.ru/8a189a88"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"https://m.edsoo.ru/8a189dda"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dda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Отношения России со странами Западной Европы и Востока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"https://m.edsoo.ru/8a189c2c"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"https://m.edsoo.ru/8a189f92"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 и повседневная жизнь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"https://m.edsoo.ru/8a18a41a"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"https://m.edsoo.ru/8a18a604"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604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"https://m.edsoo.ru/8a18a7b2"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"https://m.edsoo.ru/8a18a99c"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"https://m.edsoo.ru/8a18ab68"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вв.: от великого княжества к царству"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"https://m.edsoo.ru/8a18afdc"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afdc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0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вв.: от великого княжества к царству"</w:t>
            </w:r>
          </w:p>
        </w:tc>
        <w:tc>
          <w:tcPr>
            <w:tcW w:w="10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"https://m.edsoo.ru/8a18b1d0"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6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7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/>
          <w:docGrid w:linePitch="360"/>
        </w:sectPr>
      </w:pPr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4A0" w:firstRow="1" w:lastRow="0" w:firstColumn="1" w:lastColumn="0" w:noHBand="0" w:noVBand="1"/>
        <w:tblCellSpacing w:w="20" w:type="dxa"/>
      </w:tblPr>
      <w:tblGrid>
        <w:gridCol w:w="1108"/>
        <w:gridCol w:w="4582"/>
        <w:gridCol w:w="1719"/>
        <w:gridCol w:w="1841"/>
        <w:gridCol w:w="1917"/>
        <w:gridCol w:w="2873"/>
      </w:tblGrid>
      <w:tr>
        <w:trPr>
          <w:tblCellSpacing w:w="20" w:type="dxa"/>
          <w:trHeight w:val="144" w:hRule="atLeast"/>
        </w:trPr>
        <w:tc>
          <w:tcPr>
            <w:tcW w:w="532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spacing w:after="0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ind w:left="135"/>
              <w:spacing w:after="0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spacing w:after="0"/>
            </w:pP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spacing w:after="0"/>
            </w:pP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spacing w:after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"https://m.edsoo.ru/8864c086"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086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"https://m.edsoo.ru/8864c1a8"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"https://m.edsoo.ru/8864c2c0"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в.: абсолютные и парламентские монархии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"https://m.edsoo.ru/8864c3f6"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"https://m.edsoo.ru/8864c536"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536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"https://m.edsoo.ru/8864c6d0"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"https://m.edsoo.ru/8864c892"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892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"https://m.edsoo.ru/8864c9c8"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"https://m.edsoo.ru/8864cae0"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cae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Создание английских колоний на американской земле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"https://m.edsoo.ru/8864cc0c"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"https://m.edsoo.ru/8864cd24"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"https://m.edsoo.ru/8864ce3c"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"https://m.edsoo.ru/8864cf5e"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"https://m.edsoo.ru/8864d080"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080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"https://m.edsoo.ru/8864d418"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418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Образование и культура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"https://m.edsoo.ru/8864d562"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562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"https://m.edsoo.ru/8864d6ac"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"https://m.edsoo.ru/8864d7c4"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"https://m.edsoo.ru/8864d8dc"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"https://m.edsoo.ru/8864d9f4"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"https://m.edsoo.ru/8864db0c"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"https://m.edsoo.ru/8864dc56"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"https://m.edsoo.ru/8864dea4"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dea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в.: от царства к империи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"https://m.edsoo.ru/8a18b356"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356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"https://m.edsoo.ru/8a18b720"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720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, борьба за власть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"https://m.edsoo.ru/8a18ba40"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"https://m.edsoo.ru/8a18bbee"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bbee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"https://m.edsoo.ru/8a18bd74"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74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"https://m.edsoo.ru/8a18bef0"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bef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"https://m.edsoo.ru/8a18c094"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094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"https://m.edsoo.ru/8a18c620"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620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"https://m.edsoo.ru/8a18c7ec"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"https://m.edsoo.ru/8a18c97c"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Доминирование светского начала в культурной политике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"https://m.edsoo.ru/8a18cb0c"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"https://m.edsoo.ru/8a18cc88"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"https://m.edsoo.ru/8a18ce0e"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Кондиции «верховников» и приход к власти Анны Иоанновны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"https://m.edsoo.ru/8a18cfa8"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cfa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"https://m.edsoo.ru/8a18d1d8"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"https://m.edsoo.ru/8a18d368"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368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"https://m.edsoo.ru/8a18d516"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516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"https://m.edsoo.ru/8a18d6a6"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"https://m.edsoo.ru/8a18d840"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840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"https://m.edsoo.ru/8a18d9e4"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"https://m.edsoo.ru/8a18dc14"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"https://m.edsoo.ru/8a18ddc2"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ddc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"https://m.edsoo.ru/8a18dfb6"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dfb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"https://m.edsoo.ru/8a18e16e"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"https://m.edsoo.ru/8a18e59c"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"https://m.edsoo.ru/8a18e722"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722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"https://m.edsoo.ru/8a18e858"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858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"https://m.edsoo.ru/8a18e9d4"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"https://m.edsoo.ru/8a18ebc8"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ebc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"https://m.edsoo.ru/8a18ed6c"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"https://m.edsoo.ru/8a18ef42"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"https://m.edsoo.ru/8a18f118"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118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Участие России в разделах Речи Посполитой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"https://m.edsoo.ru/8a18f302"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302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"https://m.edsoo.ru/8a18f4b0"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"https://m.edsoo.ru/8a18f668"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668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 области внешней политики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"https://m.edsoo.ru/8a18f8ca"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"https://m.edsoo.ru/8a18fa6e"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"https://m.edsoo.ru/8a18fbb8"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fbb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"https://m.edsoo.ru/8a18fcf8"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fcf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"https://m.edsoo.ru/8a18fe6a"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"https://m.edsoo.ru/8a190022"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190022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"https://m.edsoo.ru/8a1901ee"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1901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вв.: от царства к империи"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"https://m.edsoo.ru/8a1907f2"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1907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53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вв.: от царства к империи"</w:t>
            </w:r>
          </w:p>
        </w:tc>
        <w:tc>
          <w:tcPr>
            <w:tcW w:w="10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72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3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/>
          <w:docGrid w:linePitch="360"/>
        </w:sectPr>
      </w:pPr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4A0" w:firstRow="1" w:lastRow="0" w:firstColumn="1" w:lastColumn="0" w:noHBand="0" w:noVBand="1"/>
        <w:tblCellSpacing w:w="20" w:type="dxa"/>
      </w:tblPr>
      <w:tblGrid>
        <w:gridCol w:w="1080"/>
        <w:gridCol w:w="4673"/>
        <w:gridCol w:w="3212"/>
        <w:gridCol w:w="3388"/>
      </w:tblGrid>
      <w:tr>
        <w:trPr>
          <w:tblCellSpacing w:w="20" w:type="dxa"/>
          <w:trHeight w:val="144" w:hRule="atLeast"/>
        </w:trPr>
        <w:tc>
          <w:tcPr>
            <w:tcW w:w="1080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spacing w:after="0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ind w:left="135"/>
              <w:spacing w:after="0"/>
            </w:pP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spacing w:after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/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"https://m.edsoo.ru/8864dff8"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dff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во Франции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"https://m.edsoo.ru/8864e17e"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"https://m.edsoo.ru/8864e2dc"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"https://m.edsoo.ru/8864e44e"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веке. </w:t>
            </w:r>
            <w:r>
              <w:rPr>
                <w:rFonts w:ascii="Times New Roman" w:hAnsi="Times New Roman"/>
                <w:color w:val="000000"/>
                <w:sz w:val="24"/>
              </w:rPr>
              <w:t>Марксизм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"https://m.edsoo.ru/8864e584"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584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"https://m.edsoo.ru/8864e6b0"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Социальные и национальные движения в странах Европы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"https://m.edsoo.ru/8864e912"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912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"https://m.edsoo.ru/8864eb56"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"https://m.edsoo.ru/8864ece6"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ece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"https://m.edsoo.ru/8864f0a6"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"https://m.edsoo.ru/8864f1e6"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"https://m.edsoo.ru/8864f2fe"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"https://m.edsoo.ru/8864f5d8"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"https://m.edsoo.ru/8864f6f0"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"https://m.edsoo.ru/8864f83a"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"https://m.edsoo.ru/8864f9b6"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"https://m.edsoo.ru/8864fb6e"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— начала ХХ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"https://m.edsoo.ru/8864fcea"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fcea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"https://m.edsoo.ru/8864fe16"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"https://m.edsoo.ru/8864ff2e"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/8864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"https://m.edsoo.ru/8a190996"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190996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"https://m.edsoo.ru/8a190b80"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"https://m.edsoo.ru/8a190d10"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"https://m.edsoo.ru/8a190ebe"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ebe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"https://m.edsoo.ru/8a19109e"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19109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"https://m.edsoo.ru/8a1912ce"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1912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"https://m.edsoo.ru/8a191490"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191490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"https://m.edsoo.ru/8a191648"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191648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"https://m.edsoo.ru/8a191cec"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cec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"https://m.edsoo.ru/8a19223c"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19223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Восточный вопрос во внешней политике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"https://m.edsoo.ru/8a1923b8"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1923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"https://m.edsoo.ru/8a191f12"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"https://m.edsoo.ru/8a1920c0"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1920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"https://m.edsoo.ru/8a19261a"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19261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"https://m.edsoo.ru/8a192912"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192912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"https://m.edsoo.ru/8a19278c"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19278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"https://m.edsoo.ru/8a192ad4"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"https://m.edsoo.ru/8a192c5a"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"https://m.edsoo.ru/8a192da4"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"https://m.edsoo.ru/8a19316e"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19316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"https://m.edsoo.ru/8a1933da"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1933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"https://m.edsoo.ru/8a193542"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193542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"https://m.edsoo.ru/8a1936a0"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1936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Россия и Балканы. Русско-турецкая война 1877—1878 гг.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"https://m.edsoo.ru/8a193862"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193862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"https://m.edsoo.ru/8a193a06"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"https://m.edsoo.ru/8a193b82"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"https://m.edsoo.ru/8a193cae"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cae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"https://m.edsoo.ru/8a193e5c"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"https://m.edsoo.ru/8a193f88"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88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"https://m.edsoo.ru/8a1940b4"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1940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"https://m.edsoo.ru/8a1941cc"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1941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"https://m.edsoo.ru/8a1942e4"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1942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"https://m.edsoo.ru/8a1943f2"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1943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2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"https://m.edsoo.ru/8a194500"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194500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"https://m.edsoo.ru/8a1946ae"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1946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"https://m.edsoo.ru/8a1947d0"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1947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"https://m.edsoo.ru/8a1948de"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1948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"https://m.edsoo.ru/8a194a00"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00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"https://m.edsoo.ru/8a194b0e"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b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0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"https://m.edsoo.ru/8a194c1c"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c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Основные события Первой российской рефолюции. Особенности революционных выступлений в 1906—1907 гг.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"https://m.edsoo.ru/8a194d34"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d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34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"https://m.edsoo.ru/8a194f5a"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f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5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"https://m.edsoo.ru/8a1954e6"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1954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6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begin"/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instrText xml:space="preserve"> HYPERLINK "https://m.edsoo.ru/8a195608" </w:instrTex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 w:color="auto"/>
              </w:rPr>
              <w:t>https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://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m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edsoo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.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ru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/8</w:t>
            </w:r>
            <w:r>
              <w:rPr>
                <w:rFonts w:ascii="Times New Roman" w:hAnsi="Times New Roman"/>
                <w:color w:val="0000FF"/>
                <w:u w:val="single" w:color="auto"/>
              </w:rPr>
              <w:t>a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t>195608</w:t>
            </w:r>
            <w:r>
              <w:rPr>
                <w:lang w:val="ru-RU"/>
                <w:rFonts w:ascii="Times New Roman" w:hAnsi="Times New Roman"/>
                <w:color w:val="0000FF"/>
                <w:u w:val="single" w:color="auto"/>
              </w:rPr>
              <w:fldChar w:fldCharType="end"/>
            </w: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Восстановление единого правового пространства страны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108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6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204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</w:pPr>
          </w:p>
        </w:tc>
      </w:tr>
      <w:tr>
        <w:trPr>
          <w:tblCellSpacing w:w="20" w:type="dxa"/>
          <w:trHeight w:val="144" w:hRule="atLeast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/>
            </w:pPr>
            <w:r>
              <w:rPr>
                <w:lang w:val="ru-RU"/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0" w:type="auto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/>
        </w:tc>
      </w:tr>
      <w:bookmarkEnd w:id="5"/>
    </w:tbl>
    <w:p>
      <w:pPr>
        <w:sectPr>
          <w:pgSz w:w="16383" w:h="11906" w:orient="landscape"/>
          <w:pgMar w:top="1134" w:right="850" w:bottom="1134" w:left="1701" w:header="720" w:footer="720" w:gutter="0"/>
          <w:cols w:space="720"/>
          <w:docGrid w:linePitch="360"/>
        </w:sectPr>
      </w:pPr>
    </w:p>
    <w:p>
      <w:pPr>
        <w:sectPr>
          <w:pgSz w:w="16383" w:h="11906" w:orient="landscape"/>
          <w:pgMar w:top="1134" w:right="850" w:bottom="1134" w:left="1701" w:header="720" w:footer="720" w:gutter="0"/>
          <w:cols w:space="720"/>
          <w:docGrid w:linePitch="360"/>
        </w:sectPr>
      </w:pPr>
    </w:p>
    <w:p>
      <w:pPr>
        <w:ind w:left="120"/>
        <w:spacing w:after="0"/>
      </w:pPr>
      <w:bookmarkStart w:id="6" w:name="block-113334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>
      <w:pPr>
        <w:ind w:left="120"/>
        <w:spacing w:after="0" w:line="480" w:lineRule="auto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>
      <w:pPr>
        <w:ind w:left="120"/>
        <w:spacing w:after="0" w:line="480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​‌• История. Всеобщая история. История Древнего мира : 5-й класс : учебник, 5 класс/ Вигасин А. А., Годер Г. И., Свенцицкая И. С.; под ред. Искендерова А. А., Акционерное общество «Издательство «Просвещение»</w:t>
      </w:r>
      <w:r>
        <w:rPr>
          <w:lang w:val="ru-RU"/>
          <w:sz w:val="28"/>
        </w:rPr>
        <w:br/>
      </w:r>
      <w:r>
        <w:rPr>
          <w:lang w:val="ru-RU"/>
          <w:rFonts w:ascii="Times New Roman" w:hAnsi="Times New Roman"/>
          <w:color w:val="000000"/>
          <w:sz w:val="28"/>
        </w:rPr>
        <w:t xml:space="preserve"> • История. Всеобщая история. История Средних веков : 6-й класс : учебник, 6 класс/ Агибалова Е. В., Донской Г. М. ; под ред. Сванидзе А. А., Акционерное общество «Издательство «Просвещение»</w:t>
      </w:r>
      <w:r>
        <w:rPr>
          <w:lang w:val="ru-RU"/>
          <w:sz w:val="28"/>
        </w:rPr>
        <w:br/>
      </w:r>
      <w:r>
        <w:rPr>
          <w:lang w:val="ru-RU"/>
          <w:rFonts w:ascii="Times New Roman" w:hAnsi="Times New Roman"/>
          <w:color w:val="000000"/>
          <w:sz w:val="28"/>
        </w:rPr>
        <w:t xml:space="preserve"> • История. Всеобщая история. История Нового времени. Конец </w:t>
      </w:r>
      <w:r>
        <w:rPr>
          <w:rFonts w:ascii="Times New Roman" w:hAnsi="Times New Roman"/>
          <w:color w:val="000000"/>
          <w:sz w:val="28"/>
        </w:rPr>
        <w:t>XV</w:t>
      </w:r>
      <w:r>
        <w:rPr>
          <w:lang w:val="ru-RU"/>
          <w:rFonts w:ascii="Times New Roman" w:hAnsi="Times New Roman"/>
          <w:color w:val="000000"/>
          <w:sz w:val="28"/>
        </w:rPr>
        <w:t>—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век : 7-й класс : учебник, 7 класс/ Юдовская А. Я., Баранов П. А., Ванюшкина Л. М. ; под ред. Искендерова А. А., Акционерное общество «Издательство «Просвещение»</w:t>
      </w:r>
      <w:r>
        <w:rPr>
          <w:lang w:val="ru-RU"/>
          <w:sz w:val="28"/>
        </w:rPr>
        <w:br/>
      </w:r>
      <w:r>
        <w:rPr>
          <w:lang w:val="ru-RU"/>
          <w:rFonts w:ascii="Times New Roman" w:hAnsi="Times New Roman"/>
          <w:color w:val="000000"/>
          <w:sz w:val="28"/>
        </w:rPr>
        <w:t xml:space="preserve"> • История.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—начало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века : 9-й класс : учебник, 9 класс/ Юдовская А. Я., Баранов П. А., Ванюшкина Л. М. и другие ; под ред. Искендерова А. А., Акционерное общество «Издательство «Просвещение»</w:t>
      </w:r>
      <w:r>
        <w:rPr>
          <w:lang w:val="ru-RU"/>
          <w:sz w:val="28"/>
        </w:rPr>
        <w:br/>
      </w:r>
      <w:r>
        <w:rPr>
          <w:lang w:val="ru-RU"/>
          <w:rFonts w:ascii="Times New Roman" w:hAnsi="Times New Roman"/>
          <w:color w:val="000000"/>
          <w:sz w:val="28"/>
        </w:rPr>
        <w:t xml:space="preserve"> • История России с древнейших времён до начала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 xml:space="preserve"> века, 6 класс/ Данилевский И.Н., Андреев И.Л., Юрасов М.К. и другие, Акционерное общество «Издательство «Просвещение»</w:t>
      </w:r>
      <w:r>
        <w:rPr>
          <w:lang w:val="ru-RU"/>
          <w:sz w:val="28"/>
        </w:rPr>
        <w:br/>
      </w:r>
      <w:bookmarkStart w:id="7" w:name="c6612d7c-6144-4cab-b55c-f60ef824c9f9"/>
      <w:r>
        <w:rPr>
          <w:lang w:val="ru-RU"/>
          <w:rFonts w:ascii="Times New Roman" w:hAnsi="Times New Roman"/>
          <w:color w:val="000000"/>
          <w:sz w:val="28"/>
        </w:rPr>
        <w:t xml:space="preserve"> • История России: </w:t>
      </w:r>
      <w:r>
        <w:rPr>
          <w:rFonts w:ascii="Times New Roman" w:hAnsi="Times New Roman"/>
          <w:color w:val="000000"/>
          <w:sz w:val="28"/>
        </w:rPr>
        <w:t>XVI</w:t>
      </w:r>
      <w:r>
        <w:rPr>
          <w:lang w:val="ru-RU"/>
          <w:rFonts w:ascii="Times New Roman" w:hAnsi="Times New Roman"/>
          <w:color w:val="000000"/>
          <w:sz w:val="28"/>
        </w:rPr>
        <w:t xml:space="preserve"> - конец 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 xml:space="preserve"> века, 7 класс/ Андреев И.Л., Данилевский И.Н., Фёдоров И.Н. и другие, Акционерное общество «Издательство «Просвещение»</w:t>
      </w:r>
      <w:bookmarkEnd w:id="7"/>
      <w:r>
        <w:rPr>
          <w:lang w:val="ru-RU"/>
          <w:rFonts w:ascii="Times New Roman" w:hAnsi="Times New Roman"/>
          <w:color w:val="000000"/>
          <w:sz w:val="28"/>
        </w:rPr>
        <w:t>‌​</w:t>
      </w:r>
    </w:p>
    <w:p>
      <w:pPr>
        <w:ind w:left="120"/>
        <w:spacing w:after="0" w:line="480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</w:t>
      </w:r>
      <w:r>
        <w:rPr>
          <w:lang w:val="ru-RU"/>
          <w:rFonts w:ascii="Times New Roman" w:hAnsi="Times New Roman"/>
          <w:color w:val="000000"/>
          <w:sz w:val="28"/>
        </w:rPr>
        <w:t xml:space="preserve"> Всеобщая история. История Нового времени. 8 класс. А.Я. Юдовская, П.А. Баранов, Л.М. Ванюшкина и др.; под ред. А.А. </w:t>
      </w:r>
      <w:r>
        <w:rPr>
          <w:lang w:val="ru-RU"/>
          <w:sz w:val="28"/>
        </w:rPr>
        <w:br/>
      </w:r>
      <w:r>
        <w:rPr>
          <w:lang w:val="ru-RU"/>
          <w:rFonts w:ascii="Times New Roman" w:hAnsi="Times New Roman"/>
          <w:color w:val="000000"/>
          <w:sz w:val="28"/>
        </w:rPr>
        <w:t xml:space="preserve"> Искандерова — М.: Просвещение</w:t>
      </w:r>
      <w:r>
        <w:rPr>
          <w:lang w:val="ru-RU"/>
          <w:sz w:val="28"/>
        </w:rPr>
        <w:br/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</w:t>
      </w:r>
      <w:r>
        <w:rPr>
          <w:lang w:val="ru-RU"/>
          <w:rFonts w:ascii="Times New Roman" w:hAnsi="Times New Roman"/>
          <w:color w:val="000000"/>
          <w:sz w:val="28"/>
        </w:rPr>
        <w:t xml:space="preserve"> История России: конец 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lang w:val="ru-RU"/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XVIII</w:t>
      </w:r>
      <w:r>
        <w:rPr>
          <w:lang w:val="ru-RU"/>
          <w:rFonts w:ascii="Times New Roman" w:hAnsi="Times New Roman"/>
          <w:color w:val="000000"/>
          <w:sz w:val="28"/>
        </w:rPr>
        <w:t xml:space="preserve"> век. 8 класс. Андреев И.Л., Ляшенко Л.М., Амосова И.В. и др., М.: Просвещение</w:t>
      </w:r>
      <w:r>
        <w:rPr>
          <w:lang w:val="ru-RU"/>
          <w:sz w:val="28"/>
        </w:rPr>
        <w:br/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</w:t>
      </w:r>
      <w:r>
        <w:rPr>
          <w:lang w:val="ru-RU"/>
          <w:rFonts w:ascii="Times New Roman" w:hAnsi="Times New Roman"/>
          <w:color w:val="000000"/>
          <w:sz w:val="28"/>
        </w:rPr>
        <w:t xml:space="preserve"> История России: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lang w:val="ru-RU"/>
          <w:rFonts w:ascii="Times New Roman" w:hAnsi="Times New Roman"/>
          <w:color w:val="000000"/>
          <w:sz w:val="28"/>
        </w:rPr>
        <w:t xml:space="preserve"> – начало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lang w:val="ru-RU"/>
          <w:rFonts w:ascii="Times New Roman" w:hAnsi="Times New Roman"/>
          <w:color w:val="000000"/>
          <w:sz w:val="28"/>
        </w:rPr>
        <w:t xml:space="preserve"> в. 9 класс. Ляшенко Л.М.,Волобуев О.В.,Симонова Е.В.,Клоков В.А., М.: Просвещение</w:t>
      </w:r>
      <w:r>
        <w:rPr>
          <w:lang w:val="ru-RU"/>
          <w:sz w:val="28"/>
        </w:rPr>
        <w:br/>
      </w:r>
      <w:bookmarkStart w:id="8" w:name="68f33cfc-0a1b-42f0-8cbb-6f53d3fe808b"/>
      <w:bookmarkEnd w:id="8"/>
      <w:r>
        <w:rPr>
          <w:lang w:val="ru-RU"/>
          <w:rFonts w:ascii="Times New Roman" w:hAnsi="Times New Roman"/>
          <w:color w:val="000000"/>
          <w:sz w:val="28"/>
        </w:rPr>
        <w:t>‌</w:t>
      </w:r>
    </w:p>
    <w:p>
      <w:pPr>
        <w:ind w:left="120"/>
        <w:spacing w:after="0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​</w:t>
      </w:r>
    </w:p>
    <w:p>
      <w:pPr>
        <w:ind w:left="120"/>
        <w:spacing w:after="0" w:line="480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>
      <w:pPr>
        <w:ind w:left="120"/>
        <w:spacing w:after="0" w:line="480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​‌• Всеобщая история. Рабочие программы. Предметная линия учебников А. А. Вигасина — О. С. Сороко-Цюпы. 5—9 классы</w:t>
      </w:r>
      <w:r>
        <w:rPr>
          <w:lang w:val="ru-RU"/>
          <w:sz w:val="28"/>
        </w:rPr>
        <w:br/>
      </w:r>
      <w:r>
        <w:rPr>
          <w:lang w:val="ru-RU"/>
          <w:rFonts w:ascii="Times New Roman" w:hAnsi="Times New Roman"/>
          <w:color w:val="000000"/>
          <w:sz w:val="28"/>
        </w:rPr>
        <w:t xml:space="preserve"> 1. Всеобщая история. История Древнего мира. Рабочая программа. Поурочные рекомендации. 5 класс: учеб. пособие для общеобразоват. организаций / Н. И. Шевченко. — М.: Просвещение</w:t>
      </w:r>
      <w:r>
        <w:rPr>
          <w:lang w:val="ru-RU"/>
          <w:sz w:val="28"/>
        </w:rPr>
        <w:br/>
      </w:r>
      <w:r>
        <w:rPr>
          <w:lang w:val="ru-RU"/>
          <w:rFonts w:ascii="Times New Roman" w:hAnsi="Times New Roman"/>
          <w:color w:val="000000"/>
          <w:sz w:val="28"/>
        </w:rPr>
        <w:t xml:space="preserve"> 2. Всеобщая история. История Средних веков. Рабочая программа. Поурочные рекомендации. 6 класс: учеб. пособие для общеобразоват. организаций / А. В. Игнатов. — М.: Просвещение</w:t>
      </w:r>
      <w:r>
        <w:rPr>
          <w:lang w:val="ru-RU"/>
          <w:sz w:val="28"/>
        </w:rPr>
        <w:br/>
      </w:r>
      <w:r>
        <w:rPr>
          <w:lang w:val="ru-RU"/>
          <w:rFonts w:ascii="Times New Roman" w:hAnsi="Times New Roman"/>
          <w:color w:val="000000"/>
          <w:sz w:val="28"/>
        </w:rPr>
        <w:t xml:space="preserve"> 3. Всеобщая история. История Нового времени. Рабочая программа. Поурочные рекомендации. 7 класс: учеб. Пособие для общеобразоват. организаций / Т. В. Коваль, А. Я. Юдовская, Л. М. Ванюшкина. — М.: Просвещение</w:t>
      </w:r>
      <w:r>
        <w:rPr>
          <w:lang w:val="ru-RU"/>
          <w:sz w:val="28"/>
        </w:rPr>
        <w:br/>
      </w:r>
      <w:r>
        <w:rPr>
          <w:lang w:val="ru-RU"/>
          <w:rFonts w:ascii="Times New Roman" w:hAnsi="Times New Roman"/>
          <w:color w:val="000000"/>
          <w:sz w:val="28"/>
        </w:rPr>
        <w:t xml:space="preserve"> 4. Всеобщая история. История Нового времени. Рабочая программа. Поурочные рекомендации. 8 класс: учеб. пособие для общеобразоват. организаций / Т. В. Коваль, А. Я. Юдовская, Л. М. Ванюшкина. — М.: Просвещение</w:t>
      </w:r>
      <w:r>
        <w:rPr>
          <w:lang w:val="ru-RU"/>
          <w:sz w:val="28"/>
        </w:rPr>
        <w:br/>
      </w:r>
      <w:r>
        <w:rPr>
          <w:lang w:val="ru-RU"/>
          <w:rFonts w:ascii="Times New Roman" w:hAnsi="Times New Roman"/>
          <w:color w:val="000000"/>
          <w:sz w:val="28"/>
        </w:rPr>
        <w:t xml:space="preserve"> 5. Всеобщая история. История Нового времени. Рабочая программа. Поурочные рекомендации. 9 класс: учеб. Пособие для общеобразоват. организаций / М. Л. Несмелова. — М.: Просвещение</w:t>
      </w:r>
      <w:r>
        <w:rPr>
          <w:lang w:val="ru-RU"/>
          <w:sz w:val="28"/>
        </w:rPr>
        <w:br/>
      </w:r>
      <w:r>
        <w:rPr>
          <w:lang w:val="ru-RU"/>
          <w:rFonts w:ascii="Times New Roman" w:hAnsi="Times New Roman"/>
          <w:color w:val="000000"/>
          <w:sz w:val="28"/>
        </w:rPr>
        <w:t xml:space="preserve"> • Рабочая программа и тематическое планирование курса «История России»: История России. 6—10 классы : рабочая программа / И. Л. Андреев, О. В. Волобуев, Л. М. Ляшенко и др. — М.: Дрофа</w:t>
      </w:r>
      <w:r>
        <w:rPr>
          <w:lang w:val="ru-RU"/>
          <w:sz w:val="28"/>
        </w:rPr>
        <w:br/>
      </w:r>
      <w:bookmarkStart w:id="9" w:name="1cc6b14d-c379-4145-83ce-d61c41a33d45"/>
      <w:bookmarkEnd w:id="9"/>
      <w:r>
        <w:rPr>
          <w:lang w:val="ru-RU"/>
          <w:rFonts w:ascii="Times New Roman" w:hAnsi="Times New Roman"/>
          <w:color w:val="000000"/>
          <w:sz w:val="28"/>
        </w:rPr>
        <w:t>‌​</w:t>
      </w:r>
    </w:p>
    <w:p>
      <w:pPr>
        <w:ind w:left="120"/>
        <w:spacing w:after="0"/>
        <w:rPr>
          <w:lang w:val="ru-RU"/>
        </w:rPr>
      </w:pPr>
    </w:p>
    <w:p>
      <w:pPr>
        <w:ind w:left="120"/>
        <w:spacing w:after="0" w:line="480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>
      <w:pPr>
        <w:ind w:left="120"/>
        <w:spacing w:after="0" w:line="480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​</w:t>
      </w:r>
      <w:r>
        <w:rPr>
          <w:lang w:val="ru-RU"/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lang w:val="ru-RU"/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lang w:val="ru-RU"/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skysmart</w:t>
      </w:r>
      <w:r>
        <w:rPr>
          <w:lang w:val="ru-RU"/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lang w:val="ru-RU"/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homework</w:t>
      </w:r>
      <w:r>
        <w:rPr>
          <w:lang w:val="ru-RU"/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new</w:t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  <w:r>
        <w:rPr>
          <w:lang w:val="ru-RU"/>
          <w:sz w:val="28"/>
        </w:rPr>
        <w:br/>
      </w:r>
      <w:bookmarkStart w:id="10" w:name="954910a6-450c-47a0-80e2-529fad0f6e94"/>
      <w:r>
        <w:rPr>
          <w:lang w:val="ru-RU"/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lang w:val="ru-RU"/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>
        <w:rPr>
          <w:lang w:val="ru-RU"/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lang w:val="ru-RU"/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lang w:val="ru-RU"/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>
        <w:rPr>
          <w:lang w:val="ru-RU"/>
          <w:rFonts w:ascii="Times New Roman" w:hAnsi="Times New Roman"/>
          <w:color w:val="000000"/>
          <w:sz w:val="28"/>
        </w:rPr>
        <w:t xml:space="preserve">/3/ </w:t>
      </w:r>
      <w:bookmarkEnd w:id="10"/>
      <w:r>
        <w:rPr>
          <w:lang w:val="ru-RU"/>
          <w:rFonts w:ascii="Times New Roman" w:hAnsi="Times New Roman"/>
          <w:color w:val="333333"/>
          <w:sz w:val="28"/>
        </w:rPr>
        <w:t>‌</w:t>
      </w:r>
      <w:r>
        <w:rPr>
          <w:lang w:val="ru-RU"/>
          <w:rFonts w:ascii="Times New Roman" w:hAnsi="Times New Roman"/>
          <w:color w:val="000000"/>
          <w:sz w:val="28"/>
        </w:rPr>
        <w:t>​</w:t>
      </w:r>
      <w:bookmarkEnd w:id="6"/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/>
          <w:docGrid w:linePitch="360"/>
        </w:sectPr>
      </w:pPr>
    </w:p>
    <w:p>
      <w:pPr>
        <w:rPr>
          <w:lang w:val="ru-RU"/>
        </w:rPr>
      </w:pPr>
    </w:p>
    <w:sectPr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Symbol">
    <w:panose1 w:val="05050102010706020507"/>
    <w:family w:val="roman"/>
    <w:charset w:val="02"/>
    <w:notTrueType w:val="fals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531b7c64"/>
    <w:multiLevelType w:val="multilevel"/>
    <w:tmpl w:val="9fc612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1">
    <w:nsid w:val="494772d7"/>
    <w:multiLevelType w:val="multilevel"/>
    <w:tmpl w:val="e59ac7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2">
    <w:nsid w:val="705c3e3a"/>
    <w:multiLevelType w:val="multilevel"/>
    <w:tmpl w:val="fe12a5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3">
    <w:nsid w:val="2d32178b"/>
    <w:multiLevelType w:val="multilevel"/>
    <w:tmpl w:val="e2881b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4">
    <w:nsid w:val="1fb1b0d"/>
    <w:multiLevelType w:val="multilevel"/>
    <w:tmpl w:val="f24e19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5">
    <w:nsid w:val="33e341d2"/>
    <w:multiLevelType w:val="multilevel"/>
    <w:tmpl w:val="899231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6">
    <w:nsid w:val="433752d9"/>
    <w:multiLevelType w:val="multilevel"/>
    <w:tmpl w:val="7a803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7">
    <w:nsid w:val="12544ceb"/>
    <w:multiLevelType w:val="multilevel"/>
    <w:tmpl w:val="2286bf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8">
    <w:nsid w:val="4f605b73"/>
    <w:multiLevelType w:val="multilevel"/>
    <w:tmpl w:val="375084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9">
    <w:nsid w:val="4f67b20"/>
    <w:multiLevelType w:val="multilevel"/>
    <w:tmpl w:val="96fce6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10">
    <w:nsid w:val="665c1c18"/>
    <w:multiLevelType w:val="multilevel"/>
    <w:tmpl w:val="fc90dd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11">
    <w:nsid w:val="ed66699"/>
    <w:multiLevelType w:val="multilevel"/>
    <w:tmpl w:val="811c92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12">
    <w:nsid w:val="59ee3dd2"/>
    <w:multiLevelType w:val="multilevel"/>
    <w:tmpl w:val="c02259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13">
    <w:nsid w:val="148575c9"/>
    <w:multiLevelType w:val="multilevel"/>
    <w:tmpl w:val="d16a73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14">
    <w:nsid w:val="6f9b6709"/>
    <w:multiLevelType w:val="multilevel"/>
    <w:tmpl w:val="162263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15">
    <w:nsid w:val="4af3040f"/>
    <w:multiLevelType w:val="multilevel"/>
    <w:tmpl w:val="deca99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16">
    <w:nsid w:val="6ca82b7a"/>
    <w:multiLevelType w:val="multilevel"/>
    <w:tmpl w:val="473085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17">
    <w:nsid w:val="34321f53"/>
    <w:multiLevelType w:val="multilevel"/>
    <w:tmpl w:val="d646fb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18">
    <w:nsid w:val="340d0db2"/>
    <w:multiLevelType w:val="multilevel"/>
    <w:tmpl w:val="1bd2ab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19">
    <w:nsid w:val="1e850d3d"/>
    <w:multiLevelType w:val="multilevel"/>
    <w:tmpl w:val="56ecc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20">
    <w:nsid w:val="16d172c0"/>
    <w:multiLevelType w:val="multilevel"/>
    <w:tmpl w:val="e486a3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21">
    <w:nsid w:val="6829482d"/>
    <w:multiLevelType w:val="multilevel"/>
    <w:tmpl w:val="6cf8ed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22">
    <w:nsid w:val="4c743506"/>
    <w:multiLevelType w:val="multilevel"/>
    <w:tmpl w:val="caaefd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23">
    <w:nsid w:val="3e4c3304"/>
    <w:multiLevelType w:val="multilevel"/>
    <w:tmpl w:val="a498ed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24">
    <w:nsid w:val="57f462b2"/>
    <w:multiLevelType w:val="multilevel"/>
    <w:tmpl w:val="66842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25">
    <w:nsid w:val="2116c51"/>
    <w:multiLevelType w:val="multilevel"/>
    <w:tmpl w:val="3c920b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26">
    <w:nsid w:val="3f1077f9"/>
    <w:multiLevelType w:val="multilevel"/>
    <w:tmpl w:val="c624e6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27">
    <w:nsid w:val="2fa63362"/>
    <w:multiLevelType w:val="multilevel"/>
    <w:tmpl w:val="ff74c7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28">
    <w:nsid w:val="55b379af"/>
    <w:multiLevelType w:val="multilevel"/>
    <w:tmpl w:val="e35cd6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29">
    <w:nsid w:val="20412842"/>
    <w:multiLevelType w:val="multilevel"/>
    <w:tmpl w:val="4b94ff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30">
    <w:nsid w:val="571a3d94"/>
    <w:multiLevelType w:val="multilevel"/>
    <w:tmpl w:val="3bf201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31">
    <w:nsid w:val="630c19b0"/>
    <w:multiLevelType w:val="multilevel"/>
    <w:tmpl w:val="3ba6b0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32">
    <w:nsid w:val="197e26bb"/>
    <w:multiLevelType w:val="multilevel"/>
    <w:tmpl w:val="2ba252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33">
    <w:nsid w:val="40524838"/>
    <w:multiLevelType w:val="multilevel"/>
    <w:tmpl w:val="b0d680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34">
    <w:nsid w:val="76e3293c"/>
    <w:multiLevelType w:val="multilevel"/>
    <w:tmpl w:val="1f741b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35">
    <w:nsid w:val="5bba285d"/>
    <w:multiLevelType w:val="multilevel"/>
    <w:tmpl w:val="440047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36">
    <w:nsid w:val="76dd401f"/>
    <w:multiLevelType w:val="multilevel"/>
    <w:tmpl w:val="45dea3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abstractNum w:abstractNumId="37">
    <w:nsid w:val="f6e1093"/>
    <w:multiLevelType w:val="multilevel"/>
    <w:tmpl w:val="2fb499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lvlJc w:val="left"/>
    </w:lvl>
    <w:lvl w:ilvl="2">
      <w:lvlJc w:val="left"/>
    </w:lvl>
    <w:lvl w:ilvl="3">
      <w:lvlJc w:val="left"/>
    </w:lvl>
    <w:lvl w:ilvl="4">
      <w:lvlJc w:val="left"/>
    </w:lvl>
    <w:lvl w:ilvl="5">
      <w:lvlJc w:val="left"/>
    </w:lvl>
    <w:lvl w:ilvl="6">
      <w:lvlJc w:val="left"/>
    </w:lvl>
    <w:lvl w:ilvl="7">
      <w:lvlJc w:val="left"/>
    </w:lvl>
    <w:lvl w:ilvl="8"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SpellingErrors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numbering" Target="numbering.xml" /><Relationship Id="rId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Ирина</cp:lastModifiedBy>
  <cp:revision>1</cp:revision>
  <dcterms:created xsi:type="dcterms:W3CDTF">2024-08-27T08:14:00Z</dcterms:created>
  <dcterms:modified xsi:type="dcterms:W3CDTF">2024-09-03T15:59:16Z</dcterms:modified>
  <cp:version>0900.0100.01</cp:version>
</cp:coreProperties>
</file>