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14" w:rsidRDefault="00DC1414" w:rsidP="00ED2E68">
      <w:pPr>
        <w:shd w:val="clear" w:color="auto" w:fill="FFFFFF"/>
        <w:spacing w:before="216" w:after="108" w:line="312" w:lineRule="atLeast"/>
        <w:jc w:val="center"/>
        <w:outlineLvl w:val="0"/>
        <w:rPr>
          <w:rFonts w:asciiTheme="majorHAnsi" w:eastAsia="Times New Roman" w:hAnsiTheme="majorHAnsi" w:cs="Helvetica"/>
          <w:b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b/>
          <w:kern w:val="36"/>
          <w:sz w:val="28"/>
          <w:szCs w:val="28"/>
          <w:lang w:eastAsia="ru-RU"/>
        </w:rPr>
        <w:t xml:space="preserve">Приложение №1 </w:t>
      </w:r>
    </w:p>
    <w:p w:rsidR="00ED2E68" w:rsidRPr="005F1449" w:rsidRDefault="00ED2E68" w:rsidP="00ED2E68">
      <w:pPr>
        <w:shd w:val="clear" w:color="auto" w:fill="FFFFFF"/>
        <w:spacing w:before="216" w:after="108" w:line="312" w:lineRule="atLeast"/>
        <w:jc w:val="center"/>
        <w:outlineLvl w:val="0"/>
        <w:rPr>
          <w:rFonts w:asciiTheme="majorHAnsi" w:eastAsia="Times New Roman" w:hAnsiTheme="majorHAnsi" w:cs="Helvetica"/>
          <w:b/>
          <w:kern w:val="36"/>
          <w:sz w:val="28"/>
          <w:szCs w:val="28"/>
          <w:lang w:eastAsia="ru-RU"/>
        </w:rPr>
      </w:pPr>
      <w:r w:rsidRPr="005F1449">
        <w:rPr>
          <w:rFonts w:asciiTheme="majorHAnsi" w:eastAsia="Times New Roman" w:hAnsiTheme="majorHAnsi" w:cs="Helvetica"/>
          <w:b/>
          <w:kern w:val="36"/>
          <w:sz w:val="28"/>
          <w:szCs w:val="28"/>
          <w:lang w:eastAsia="ru-RU"/>
        </w:rPr>
        <w:t>Дорожная карта по работе с обучающимися  для успешной сдачи ЕГЭ по математике</w:t>
      </w:r>
    </w:p>
    <w:p w:rsidR="00ED2E68" w:rsidRPr="00ED2E68" w:rsidRDefault="00ED2E68" w:rsidP="00ED2E6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ED2E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Завьялова О.Ю. -  </w:t>
      </w:r>
      <w:r w:rsidRPr="00ED2E68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учитель математики</w:t>
      </w:r>
    </w:p>
    <w:p w:rsidR="00ED2E68" w:rsidRPr="00ED2E68" w:rsidRDefault="00ED2E68" w:rsidP="00ED2E68">
      <w:pPr>
        <w:shd w:val="clear" w:color="auto" w:fill="FFFFFF"/>
        <w:spacing w:after="108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ED2E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Класс:</w:t>
      </w:r>
      <w:r w:rsidRPr="00ED2E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11</w:t>
      </w:r>
    </w:p>
    <w:p w:rsidR="00ED2E68" w:rsidRPr="00ED2E68" w:rsidRDefault="00ED2E68" w:rsidP="00ED2E68">
      <w:pPr>
        <w:shd w:val="clear" w:color="auto" w:fill="FFFFFF"/>
        <w:spacing w:after="108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ED2E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Цель:</w:t>
      </w:r>
    </w:p>
    <w:p w:rsidR="00ED2E68" w:rsidRPr="00ED2E68" w:rsidRDefault="00ED2E68" w:rsidP="00ED2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ED2E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организация подготовительной работы для успешного прохождения обучающимися 11-го класса государственной итоговой аттестации в форме ЕГЭ по математике: профильный 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 базовый уровень в 2025</w:t>
      </w:r>
      <w:r w:rsidRPr="00ED2E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году;</w:t>
      </w:r>
    </w:p>
    <w:p w:rsidR="00ED2E68" w:rsidRPr="00ED2E68" w:rsidRDefault="00ED2E68" w:rsidP="00ED2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ED2E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обеспечение психологической поддержки обучающимся и их родителям.</w:t>
      </w:r>
    </w:p>
    <w:p w:rsidR="00ED2E68" w:rsidRPr="00ED2E68" w:rsidRDefault="00ED2E68" w:rsidP="00ED2E68">
      <w:pPr>
        <w:shd w:val="clear" w:color="auto" w:fill="FFFFFF"/>
        <w:spacing w:after="108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ED2E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ED2E68" w:rsidRPr="00ED2E68" w:rsidRDefault="00ED2E68" w:rsidP="00ED2E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ED2E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Определить затруднения </w:t>
      </w:r>
      <w:proofErr w:type="gramStart"/>
      <w:r w:rsidRPr="00ED2E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обучающихся</w:t>
      </w:r>
      <w:proofErr w:type="gramEnd"/>
      <w:r w:rsidRPr="00ED2E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по математике.</w:t>
      </w:r>
    </w:p>
    <w:p w:rsidR="00ED2E68" w:rsidRPr="00ED2E68" w:rsidRDefault="00ED2E68" w:rsidP="00ED2E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ED2E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Сформировать условия и пути достижения поставленной цели.</w:t>
      </w:r>
    </w:p>
    <w:p w:rsidR="00ED2E68" w:rsidRPr="00ED2E68" w:rsidRDefault="00ED2E68" w:rsidP="00ED2E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ED2E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Организация проведения работы: реализация образовательного маршрута осуществляется на занятиях и индивидуальных консультациях, проводимых во внеурочное время один раз в неделю.</w:t>
      </w:r>
    </w:p>
    <w:p w:rsidR="00ED2E68" w:rsidRPr="00ED2E68" w:rsidRDefault="00ED2E68" w:rsidP="00ED2E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ED2E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Организация мониторингов: мониторинг по математике включает в себя четыре диагностические работы в форме ЕГЭ по математике: 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базовый и профильный уровень</w:t>
      </w:r>
      <w:r w:rsidRPr="00ED2E6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</w:p>
    <w:p w:rsidR="00ED2E68" w:rsidRPr="00ED2E68" w:rsidRDefault="00ED2E68" w:rsidP="00ED2E68">
      <w:pPr>
        <w:shd w:val="clear" w:color="auto" w:fill="FFFFFF"/>
        <w:spacing w:after="108" w:line="240" w:lineRule="auto"/>
        <w:jc w:val="center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ED2E68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План работы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7863"/>
        <w:gridCol w:w="1198"/>
      </w:tblGrid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Анализ результатов ЕГЭ по матема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тике  за 2024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год, систематизация группы затруднений и типичных ошибок;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Планирование учебного материала;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Входной контроль;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Составление списка слабоуспевающих обучающихся.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Индивидуальное консультирование 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- Диагностическая работа № 1. Анализ ошибок. Разбор ошибок с 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обуча</w:t>
            </w:r>
            <w:r w:rsidR="00D0131E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ю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щимися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сентябрь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октябрь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Работа с заданиями 1 части;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- Индивидуальное консультирование </w:t>
            </w:r>
            <w:proofErr w:type="spell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обучащихся</w:t>
            </w:r>
            <w:proofErr w:type="spell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Работа с бланками по внесению ответов ЕГЭ п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математике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, типичные ошибки при заполнении бланков.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Индивидуальные консультации по подготовке обучающихся к ЕГЭ по математике: 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базовый и 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профильный уровень (1 часть работы);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Диагностическая работа № 2.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Анализ ошибок. 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Разбор ошибок с обуча</w:t>
            </w:r>
            <w:r w:rsidR="00D0131E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ю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щимися;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Встреча с родителями: педагогическое сопровождение, итоги полугодовой работы.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Изучение нормативных док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ументов ГИА по математике в 2024-2025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учебном году;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Репетиционные работы в форме ЕГЭ;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Анализ проведения репетиционной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Диагностическая работа № 3. Анализ ошибок. 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Разбор ошибок с обуча</w:t>
            </w:r>
            <w:r w:rsidR="00D0131E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ю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щимися;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Индивидуальные консультации по подготовке обучающихся к ЕГЭ по математике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Индивидуальные рекомендации обуча</w:t>
            </w:r>
            <w:r w:rsidR="00D0131E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ю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щимся по подготовке к ГИА;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Семинар-практикум «Эффективные практики при подготовке к ЕГЭ по математике: профильный уровень».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Ответственные - обучающиеся.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Диагностическая работа № 4. Анализ ошибок. 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Разбор ошибок с обуча</w:t>
            </w:r>
            <w:r w:rsidR="00D0131E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ю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щимися;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Индивидуальное консультирование обуча</w:t>
            </w:r>
            <w:r w:rsidR="00D0131E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ю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щихся;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Работа с заданиями различной сложности.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D0131E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Индивидуальное консультирование обуча</w:t>
            </w:r>
            <w:r w:rsidR="00D0131E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ю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щихся;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Работа с заданиями различной сложности;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Практические занятия по заполнению бланков ответов, предупреждение ошибок;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- Психологическая поддержка обуча</w:t>
            </w:r>
            <w:r w:rsidR="00D0131E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ющи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ихся и их родителей при подготовке к ГИА.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ED2E68" w:rsidRDefault="00ED2E68" w:rsidP="00ED2E68">
      <w:pPr>
        <w:shd w:val="clear" w:color="auto" w:fill="FFFFFF"/>
        <w:spacing w:before="108" w:after="108" w:line="204" w:lineRule="atLeast"/>
        <w:outlineLvl w:val="3"/>
        <w:rPr>
          <w:rFonts w:asciiTheme="majorHAnsi" w:eastAsia="Times New Roman" w:hAnsiTheme="majorHAnsi" w:cs="Helvetica"/>
          <w:b/>
          <w:bCs/>
          <w:color w:val="000000" w:themeColor="text1"/>
          <w:sz w:val="28"/>
          <w:szCs w:val="28"/>
          <w:lang w:eastAsia="ru-RU"/>
        </w:rPr>
      </w:pPr>
    </w:p>
    <w:p w:rsidR="00ED2E68" w:rsidRDefault="00ED2E68" w:rsidP="00ED2E68">
      <w:pPr>
        <w:shd w:val="clear" w:color="auto" w:fill="FFFFFF"/>
        <w:spacing w:before="108" w:after="108" w:line="204" w:lineRule="atLeast"/>
        <w:outlineLvl w:val="3"/>
        <w:rPr>
          <w:rFonts w:asciiTheme="majorHAnsi" w:eastAsia="Times New Roman" w:hAnsiTheme="majorHAnsi" w:cs="Helvetica"/>
          <w:b/>
          <w:bCs/>
          <w:color w:val="000000" w:themeColor="text1"/>
          <w:sz w:val="28"/>
          <w:szCs w:val="28"/>
          <w:lang w:eastAsia="ru-RU"/>
        </w:rPr>
      </w:pPr>
    </w:p>
    <w:p w:rsidR="00ED2E68" w:rsidRDefault="00ED2E68" w:rsidP="00ED2E68">
      <w:pPr>
        <w:shd w:val="clear" w:color="auto" w:fill="FFFFFF"/>
        <w:spacing w:before="108" w:after="108" w:line="204" w:lineRule="atLeast"/>
        <w:outlineLvl w:val="3"/>
        <w:rPr>
          <w:rFonts w:asciiTheme="majorHAnsi" w:eastAsia="Times New Roman" w:hAnsiTheme="majorHAnsi" w:cs="Helvetica"/>
          <w:b/>
          <w:bCs/>
          <w:color w:val="000000" w:themeColor="text1"/>
          <w:sz w:val="28"/>
          <w:szCs w:val="28"/>
          <w:lang w:eastAsia="ru-RU"/>
        </w:rPr>
      </w:pPr>
    </w:p>
    <w:p w:rsidR="00ED2E68" w:rsidRDefault="00ED2E68" w:rsidP="00ED2E68">
      <w:pPr>
        <w:shd w:val="clear" w:color="auto" w:fill="FFFFFF"/>
        <w:spacing w:before="108" w:after="108" w:line="204" w:lineRule="atLeast"/>
        <w:outlineLvl w:val="3"/>
        <w:rPr>
          <w:rFonts w:asciiTheme="majorHAnsi" w:eastAsia="Times New Roman" w:hAnsiTheme="majorHAnsi" w:cs="Helvetica"/>
          <w:b/>
          <w:bCs/>
          <w:color w:val="000000" w:themeColor="text1"/>
          <w:sz w:val="28"/>
          <w:szCs w:val="28"/>
          <w:lang w:eastAsia="ru-RU"/>
        </w:rPr>
      </w:pPr>
    </w:p>
    <w:p w:rsidR="00ED2E68" w:rsidRDefault="00ED2E68" w:rsidP="00ED2E68">
      <w:pPr>
        <w:shd w:val="clear" w:color="auto" w:fill="FFFFFF"/>
        <w:spacing w:before="108" w:after="108" w:line="204" w:lineRule="atLeast"/>
        <w:outlineLvl w:val="3"/>
        <w:rPr>
          <w:rFonts w:asciiTheme="majorHAnsi" w:eastAsia="Times New Roman" w:hAnsiTheme="majorHAnsi" w:cs="Helvetica"/>
          <w:b/>
          <w:bCs/>
          <w:color w:val="000000" w:themeColor="text1"/>
          <w:sz w:val="28"/>
          <w:szCs w:val="28"/>
          <w:lang w:eastAsia="ru-RU"/>
        </w:rPr>
      </w:pPr>
    </w:p>
    <w:p w:rsidR="00ED2E68" w:rsidRDefault="00ED2E68" w:rsidP="00ED2E68">
      <w:pPr>
        <w:shd w:val="clear" w:color="auto" w:fill="FFFFFF"/>
        <w:spacing w:before="108" w:after="108" w:line="204" w:lineRule="atLeast"/>
        <w:outlineLvl w:val="3"/>
        <w:rPr>
          <w:rFonts w:asciiTheme="majorHAnsi" w:eastAsia="Times New Roman" w:hAnsiTheme="majorHAnsi" w:cs="Helvetica"/>
          <w:b/>
          <w:bCs/>
          <w:color w:val="000000" w:themeColor="text1"/>
          <w:sz w:val="28"/>
          <w:szCs w:val="28"/>
          <w:lang w:eastAsia="ru-RU"/>
        </w:rPr>
      </w:pPr>
    </w:p>
    <w:p w:rsidR="00ED2E68" w:rsidRDefault="00ED2E68" w:rsidP="00ED2E68">
      <w:pPr>
        <w:shd w:val="clear" w:color="auto" w:fill="FFFFFF"/>
        <w:spacing w:before="108" w:after="108" w:line="204" w:lineRule="atLeast"/>
        <w:outlineLvl w:val="3"/>
        <w:rPr>
          <w:rFonts w:asciiTheme="majorHAnsi" w:eastAsia="Times New Roman" w:hAnsiTheme="majorHAnsi" w:cs="Helvetica"/>
          <w:b/>
          <w:bCs/>
          <w:color w:val="000000" w:themeColor="text1"/>
          <w:sz w:val="28"/>
          <w:szCs w:val="28"/>
          <w:lang w:eastAsia="ru-RU"/>
        </w:rPr>
      </w:pPr>
    </w:p>
    <w:p w:rsidR="00ED2E68" w:rsidRDefault="00ED2E68" w:rsidP="00ED2E68">
      <w:pPr>
        <w:shd w:val="clear" w:color="auto" w:fill="FFFFFF"/>
        <w:spacing w:before="108" w:after="108" w:line="204" w:lineRule="atLeast"/>
        <w:outlineLvl w:val="3"/>
        <w:rPr>
          <w:rFonts w:asciiTheme="majorHAnsi" w:eastAsia="Times New Roman" w:hAnsiTheme="majorHAnsi" w:cs="Helvetica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ED2E68">
        <w:rPr>
          <w:rFonts w:asciiTheme="majorHAnsi" w:eastAsia="Times New Roman" w:hAnsiTheme="majorHAnsi" w:cs="Helvetica"/>
          <w:b/>
          <w:bCs/>
          <w:color w:val="000000" w:themeColor="text1"/>
          <w:sz w:val="28"/>
          <w:szCs w:val="28"/>
          <w:lang w:eastAsia="ru-RU"/>
        </w:rPr>
        <w:lastRenderedPageBreak/>
        <w:t>Индивидуальный план занятий для обучающихся в рамках подгото</w:t>
      </w:r>
      <w:r w:rsidR="002C3C81">
        <w:rPr>
          <w:rFonts w:asciiTheme="majorHAnsi" w:eastAsia="Times New Roman" w:hAnsiTheme="majorHAnsi" w:cs="Helvetica"/>
          <w:b/>
          <w:bCs/>
          <w:color w:val="000000" w:themeColor="text1"/>
          <w:sz w:val="28"/>
          <w:szCs w:val="28"/>
          <w:lang w:eastAsia="ru-RU"/>
        </w:rPr>
        <w:t>вки к Е</w:t>
      </w:r>
      <w:r w:rsidRPr="00ED2E68">
        <w:rPr>
          <w:rFonts w:asciiTheme="majorHAnsi" w:eastAsia="Times New Roman" w:hAnsiTheme="majorHAnsi" w:cs="Helvetica"/>
          <w:b/>
          <w:bCs/>
          <w:color w:val="000000" w:themeColor="text1"/>
          <w:sz w:val="28"/>
          <w:szCs w:val="28"/>
          <w:lang w:eastAsia="ru-RU"/>
        </w:rPr>
        <w:t>ГЭ по математике в 2025 году</w:t>
      </w:r>
      <w:proofErr w:type="gramEnd"/>
    </w:p>
    <w:p w:rsidR="00ED2E68" w:rsidRPr="00ED2E68" w:rsidRDefault="00ED2E68" w:rsidP="00ED2E68">
      <w:pPr>
        <w:shd w:val="clear" w:color="auto" w:fill="FFFFFF"/>
        <w:spacing w:before="108" w:after="108" w:line="204" w:lineRule="atLeast"/>
        <w:outlineLvl w:val="3"/>
        <w:rPr>
          <w:rFonts w:asciiTheme="majorHAnsi" w:eastAsia="Times New Roman" w:hAnsiTheme="majorHAnsi" w:cs="Helvetica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"/>
        <w:gridCol w:w="2193"/>
        <w:gridCol w:w="2114"/>
        <w:gridCol w:w="3403"/>
        <w:gridCol w:w="1418"/>
      </w:tblGrid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Материал для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ED2E68" w:rsidRPr="00ED2E68" w:rsidTr="00ED2E6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1. Планиметрия - 4 часа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Треугольники: прямоугольные, равнобедренные, треугольники общего вида.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Уметь оперировать понятиями: плоский угол, площадь фигуры, подобные фигуры; умение использовать при решении задач изученные факты и теоремы планиметрии; умение вычислять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геометрические величины (длина, угол, площадь), используя изученные формулы и методы.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Образовательный портал </w:t>
            </w:r>
            <w:proofErr w:type="spell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Гиперматика</w:t>
            </w:r>
            <w:proofErr w:type="spell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5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https://7.math.ru/courses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уроке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Параллелограмм, ромб, трапеция.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дам ГИА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https://math-ege.sdamgia.ru/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уроке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Центральные и вписанные углы. Касательная, хорда и секущая.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Сборник типовых вариантов ЕГЭ-2024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Вписанная и описанная окружности.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аспечатай и Реши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6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https://www.time4math.ru/egeprof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2. Стереометрия - 4 часа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Куб. Прямоугольный параллелепипед.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Уметь оперировать понятиями: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двугранный угол, угол между прямыми, угол между прямой и плоскостью, 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угол между плоскостями расстояние от точки до плоскости, расстояние между прямыми, расстояние между плоскостями, объём фигуры, площадь поверхности;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уметь использовать геометрические отношения при решении задач;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уметь вычислять геометрические величины (длина, угол, площадь, объём, площадь поверхности), используя изученные формулы и методы.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дам ГИА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https://math-ege.sdamgia.ru/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уроке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Элементы составных многогранников. Площадь поверхности 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составного многогранника.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аспечатай и Реши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7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https://www.time4math.ru/egeprof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Призма. Пирамида.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Образовательный портал </w:t>
            </w:r>
            <w:proofErr w:type="spell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Гиперматика</w:t>
            </w:r>
            <w:proofErr w:type="spell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8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https://7.math.ru/courses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Цилиндр. Конус. Шар. Комбинации тел.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Тренажёр ЕГЭ-2024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3. Вероятности сложных событий - 3 часа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Вероятность случайного события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Уметь оперировать понятиями: случайное событие, вероятность случайного события; уметь вычислять вероятность с использование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м графических методов; применять формулы сложения и умножения вероятностей, формулу полной вероятности, комбинаторные факты и формулы.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дам ГИА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https://math-ege.sdamgia.ru/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уроке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Графические методы вычисления вероятности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Тренажёр ЕГЭ-2024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уроке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Комбинаторика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Образовательный портал </w:t>
            </w:r>
            <w:proofErr w:type="spell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Гиперматика</w:t>
            </w:r>
            <w:proofErr w:type="spell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9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https://7.math.ru/courses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уроке</w:t>
            </w:r>
          </w:p>
        </w:tc>
      </w:tr>
      <w:tr w:rsidR="00ED2E68" w:rsidRPr="00ED2E68" w:rsidTr="00ED2E6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lastRenderedPageBreak/>
              <w:t>4. Простейшие уравнения - 3 часа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Рациональные и иррациональные уравнения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Уметь решать уравнения с помощью различных приёмов.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Сборник типовых вариантов ЕГЭ-2024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уроке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Показательные и логарифмические уравнения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аспечатай и Реши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10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https://www.time4math.ru/egeprof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Тригонометрические уравнения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дам ГИА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https://math-ege.sdamgia.ru/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5. Вычисления и преобразования - 4 часа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Вычисление значений степенных и иррациональных выражений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Уметь выполнять вычисления значений и преобразования выражений со степенями и логарифмами;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использовать тригонометрические формулы для преобразований и вычислений тригонометрических 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выражений.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Тренажёр ЕГЭ-2024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Вычисление значений и преобразование логарифмических выражений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Образовательный портал </w:t>
            </w:r>
            <w:proofErr w:type="spell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Гиперматика</w:t>
            </w:r>
            <w:proofErr w:type="spell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11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https://7.math.ru/courses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Вычисление значений и преобразование тригонометрических выражений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Тренажёр ЕГЭ-2024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уроке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Вычисление значений и преобразование тригонометрических выражений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дам ГИА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https://math-ege.sdamgia.ru/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lastRenderedPageBreak/>
              <w:t>6. Производная и первообразная - 3 часа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Физический и геометрический смысл производной.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Уметь оперировать понятиями: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функция, экстремум функции, наибольшее и наименьшее значения функции на промежутке, производная функции, первообразная;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находить уравнение касательной к графику функции;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уметь находить производные элементарных функций;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уметь использовать производную для исследования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функций, находить наибольшие и наименьшие значения функций;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находить площади фигур с помощью 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интеграла.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Сборник типовых вариантов ЕГЭ-2024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аспечатай и Реши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12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https://www.time4math.ru/egeprof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Первообразная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Образовательный портал </w:t>
            </w:r>
            <w:proofErr w:type="spell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Гиперматика</w:t>
            </w:r>
            <w:proofErr w:type="spell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13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https://7.math.ru/courses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уроке</w:t>
            </w:r>
          </w:p>
        </w:tc>
      </w:tr>
      <w:tr w:rsidR="00ED2E68" w:rsidRPr="00ED2E68" w:rsidTr="00ED2E6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lastRenderedPageBreak/>
              <w:t>7. Задачи с прикладным содержанием - 3 часа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Рациональные уравнения и неравенства.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Уметь моделировать реальные ситуации на языке математики;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составлять выражения, уравнения, неравенства и их системы по условию задачи, исследовать построенные модели с использованием аппарата алгебры, исследовать полученное решение и оценивать правдоподобность результатов.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аспечатай и Реши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14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https://www.time4math.ru/egeprof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уроке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Показательные уравнения и неравенства. Логарифмические уравнения и неравенства.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дам ГИА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https://math-ege.sdamgia.ru/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Тригонометрические уравнения и неравенства.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Образовательный портал </w:t>
            </w:r>
            <w:proofErr w:type="spell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Гиперматика</w:t>
            </w:r>
            <w:proofErr w:type="spell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15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https://7.math.ru/courses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8. Текстовые задачи - 3 часа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Задачи на проценты, сплавы и смеси.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Уметь решать текстовые задачи разных типов, составлять выражения, уравнения, неравенства и их системы по условию задачи, исследовать полученное 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решение и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оценивать правдоподобность результатов.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Тренажёр ЕГЭ-2024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Задачи на движение.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Сборник типовых вариантов ЕГЭ-2024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Задачи на работу.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дам ГИА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https://math-ege.sdamgia.ru/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уроке</w:t>
            </w:r>
          </w:p>
        </w:tc>
      </w:tr>
      <w:tr w:rsidR="00ED2E68" w:rsidRPr="00ED2E68" w:rsidTr="00ED2E6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lastRenderedPageBreak/>
              <w:t>9. Графики функций - 3 часа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Линейная функция. Квадратичная функция.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Уметь выражать формулами зависимости между величинами;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использовать свойства и графики функций для решения уравнений.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Тренажёр ЕГЭ-2024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уроке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Функция обратной пропорциональности. Тригонометрическая функция.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Образовательный портал </w:t>
            </w:r>
            <w:proofErr w:type="spell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Гиперматика</w:t>
            </w:r>
            <w:proofErr w:type="spell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16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https://7.math.ru/courses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Показательная функция. Логарифмическая функция.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аспечатай и Реши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17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https://www.time4math.ru/egeprof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10. Исследование функций - 3 часа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Исследование функции без помощи производной.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Уметь оперировать понятиями: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экстремум функции, наибольшее и наименьшее значения функции на промежутке;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уметь находить производные элементарных функций;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 xml:space="preserve">уметь использовать производную для исследования функций, 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находить наибольшие и наименьшие значения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функций.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Сборник типовых вариантов ЕГЭ-2024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Исследование функций с помощью производной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Сайт</w:t>
            </w:r>
            <w:proofErr w:type="gram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аспечатай и Реши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18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https://www.time4math.ru/egeprof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Исследование функций с помощью производной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Образовательный портал </w:t>
            </w:r>
            <w:proofErr w:type="spellStart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Гиперматика</w:t>
            </w:r>
            <w:proofErr w:type="spellEnd"/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</w:r>
            <w:hyperlink r:id="rId19" w:history="1">
              <w:r w:rsidRPr="00ED2E68">
                <w:rPr>
                  <w:rFonts w:asciiTheme="majorHAnsi" w:eastAsia="Times New Roman" w:hAnsiTheme="majorHAnsi" w:cs="Times New Roman"/>
                  <w:color w:val="008738"/>
                  <w:sz w:val="28"/>
                  <w:szCs w:val="28"/>
                  <w:u w:val="single"/>
                  <w:lang w:eastAsia="ru-RU"/>
                </w:rPr>
                <w:t>https://7.math.ru/courses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консультации</w:t>
            </w:r>
          </w:p>
        </w:tc>
      </w:tr>
      <w:tr w:rsidR="00ED2E68" w:rsidRPr="00ED2E68" w:rsidTr="00ED2E6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108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D2E68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Итого:</w:t>
            </w:r>
            <w:r w:rsidRPr="00ED2E68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33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E68" w:rsidRPr="00ED2E68" w:rsidRDefault="00ED2E68" w:rsidP="00ED2E68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:rsidR="00B12EFE" w:rsidRDefault="00B12EFE">
      <w:pPr>
        <w:rPr>
          <w:rFonts w:asciiTheme="majorHAnsi" w:hAnsiTheme="majorHAnsi"/>
          <w:sz w:val="28"/>
          <w:szCs w:val="28"/>
        </w:rPr>
      </w:pPr>
    </w:p>
    <w:p w:rsidR="00CD538F" w:rsidRPr="00CD538F" w:rsidRDefault="00CD538F">
      <w:pPr>
        <w:rPr>
          <w:rFonts w:asciiTheme="majorHAnsi" w:hAnsiTheme="majorHAnsi"/>
          <w:b/>
          <w:sz w:val="28"/>
          <w:szCs w:val="28"/>
        </w:rPr>
      </w:pPr>
      <w:r w:rsidRPr="00CD538F">
        <w:rPr>
          <w:rFonts w:asciiTheme="majorHAnsi" w:hAnsiTheme="majorHAnsi"/>
          <w:b/>
          <w:sz w:val="28"/>
          <w:szCs w:val="28"/>
        </w:rPr>
        <w:t>Подготовка к ЕГЭ по математике в рамках кружковой деятельности</w:t>
      </w:r>
    </w:p>
    <w:p w:rsidR="00CD538F" w:rsidRPr="00622714" w:rsidRDefault="00CD538F" w:rsidP="00CD538F">
      <w:pPr>
        <w:jc w:val="center"/>
        <w:rPr>
          <w:rFonts w:ascii="Calibri" w:eastAsia="Calibri" w:hAnsi="Calibri" w:cs="Times New Roman"/>
          <w:b/>
        </w:rPr>
      </w:pPr>
      <w:r w:rsidRPr="00622714">
        <w:rPr>
          <w:rFonts w:ascii="Calibri" w:eastAsia="Calibri" w:hAnsi="Calibri" w:cs="Times New Roman"/>
          <w:b/>
        </w:rPr>
        <w:t>ТЕМАТИЧЕСКОЕ ПЛАНИРОВАНИЕ</w:t>
      </w:r>
      <w:r>
        <w:rPr>
          <w:b/>
        </w:rPr>
        <w:t xml:space="preserve"> 10 класс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9"/>
        <w:gridCol w:w="7287"/>
        <w:gridCol w:w="1850"/>
      </w:tblGrid>
      <w:tr w:rsidR="00CD538F" w:rsidRPr="00622714" w:rsidTr="000045EF">
        <w:trPr>
          <w:trHeight w:val="475"/>
          <w:tblHeader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22714">
              <w:rPr>
                <w:rFonts w:ascii="Calibri" w:eastAsia="Calibri" w:hAnsi="Calibri" w:cs="Times New Roman"/>
                <w:b/>
              </w:rPr>
              <w:t xml:space="preserve">№ </w:t>
            </w:r>
            <w:proofErr w:type="spellStart"/>
            <w:proofErr w:type="gramStart"/>
            <w:r w:rsidRPr="00622714">
              <w:rPr>
                <w:rFonts w:ascii="Calibri" w:eastAsia="Calibri" w:hAnsi="Calibri" w:cs="Times New Roman"/>
                <w:b/>
              </w:rPr>
              <w:t>п</w:t>
            </w:r>
            <w:proofErr w:type="spellEnd"/>
            <w:proofErr w:type="gramEnd"/>
            <w:r w:rsidRPr="00622714">
              <w:rPr>
                <w:rFonts w:ascii="Calibri" w:eastAsia="Calibri" w:hAnsi="Calibri" w:cs="Times New Roman"/>
                <w:b/>
              </w:rPr>
              <w:t>/</w:t>
            </w:r>
            <w:proofErr w:type="spellStart"/>
            <w:r w:rsidRPr="00622714">
              <w:rPr>
                <w:rFonts w:ascii="Calibri" w:eastAsia="Calibri" w:hAnsi="Calibri" w:cs="Times New Roman"/>
                <w:b/>
              </w:rPr>
              <w:t>п</w:t>
            </w:r>
            <w:proofErr w:type="spellEnd"/>
          </w:p>
        </w:tc>
        <w:tc>
          <w:tcPr>
            <w:tcW w:w="7287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22714">
              <w:rPr>
                <w:rFonts w:ascii="Calibri" w:eastAsia="Calibri" w:hAnsi="Calibri" w:cs="Times New Roman"/>
                <w:b/>
              </w:rPr>
              <w:t>Тема урока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22714">
              <w:rPr>
                <w:rFonts w:ascii="Calibri" w:eastAsia="Calibri" w:hAnsi="Calibri" w:cs="Times New Roman"/>
                <w:b/>
              </w:rPr>
              <w:t>Количество часов</w:t>
            </w:r>
          </w:p>
        </w:tc>
      </w:tr>
      <w:tr w:rsidR="00CD538F" w:rsidRPr="00622714" w:rsidTr="000045EF">
        <w:trPr>
          <w:trHeight w:val="259"/>
        </w:trPr>
        <w:tc>
          <w:tcPr>
            <w:tcW w:w="9896" w:type="dxa"/>
            <w:gridSpan w:val="3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22714">
              <w:rPr>
                <w:rFonts w:ascii="Calibri" w:eastAsia="Calibri" w:hAnsi="Calibri" w:cs="Times New Roman"/>
                <w:b/>
              </w:rPr>
              <w:t xml:space="preserve">Тема: </w:t>
            </w:r>
            <w:r w:rsidRPr="00622714">
              <w:rPr>
                <w:rFonts w:ascii="Calibri" w:eastAsia="Calibri" w:hAnsi="Calibri" w:cs="Times New Roman"/>
                <w:b/>
                <w:lang w:val="en-US"/>
              </w:rPr>
              <w:t>Ч</w:t>
            </w:r>
            <w:proofErr w:type="spellStart"/>
            <w:r w:rsidRPr="00622714">
              <w:rPr>
                <w:rFonts w:ascii="Calibri" w:eastAsia="Calibri" w:hAnsi="Calibri" w:cs="Times New Roman"/>
                <w:b/>
              </w:rPr>
              <w:t>исла</w:t>
            </w:r>
            <w:proofErr w:type="spellEnd"/>
            <w:r w:rsidRPr="00622714">
              <w:rPr>
                <w:rFonts w:ascii="Calibri" w:eastAsia="Calibri" w:hAnsi="Calibri" w:cs="Times New Roman"/>
                <w:b/>
              </w:rPr>
              <w:t>. Преобразования (5 часов)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622714">
              <w:rPr>
                <w:rFonts w:ascii="Calibri" w:eastAsia="Calibri" w:hAnsi="Calibri" w:cs="Times New Roman"/>
                <w:color w:val="000000"/>
              </w:rPr>
              <w:t>Делимость целых чисел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622714"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622714">
              <w:rPr>
                <w:rFonts w:ascii="Calibri" w:eastAsia="Calibri" w:hAnsi="Calibri" w:cs="Times New Roman"/>
                <w:color w:val="000000"/>
              </w:rPr>
              <w:t>Прогрессии.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622714"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</w:tr>
      <w:tr w:rsidR="00CD538F" w:rsidRPr="00622714" w:rsidTr="000045EF">
        <w:trPr>
          <w:trHeight w:val="304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rPr>
                <w:rFonts w:ascii="Calibri" w:eastAsia="Calibri" w:hAnsi="Calibri" w:cs="Times New Roman"/>
                <w:color w:val="000000"/>
              </w:rPr>
            </w:pPr>
            <w:r w:rsidRPr="00622714">
              <w:rPr>
                <w:rFonts w:ascii="Calibri" w:eastAsia="Calibri" w:hAnsi="Calibri" w:cs="Times New Roman"/>
                <w:color w:val="000000"/>
              </w:rPr>
              <w:t>Алгебраическое выражение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622714"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rPr>
                <w:rFonts w:ascii="Calibri" w:eastAsia="Calibri" w:hAnsi="Calibri" w:cs="Times New Roman"/>
                <w:color w:val="000000"/>
              </w:rPr>
            </w:pPr>
            <w:r w:rsidRPr="00622714">
              <w:rPr>
                <w:rFonts w:ascii="Calibri" w:eastAsia="Calibri" w:hAnsi="Calibri" w:cs="Times New Roman"/>
                <w:color w:val="000000"/>
              </w:rPr>
              <w:t>Преобразования алгебраических выражений.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622714"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</w:tr>
      <w:tr w:rsidR="00CD538F" w:rsidRPr="00622714" w:rsidTr="000045EF">
        <w:trPr>
          <w:trHeight w:val="323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rPr>
                <w:rFonts w:ascii="Calibri" w:eastAsia="Calibri" w:hAnsi="Calibri" w:cs="Times New Roman"/>
              </w:rPr>
            </w:pPr>
            <w:r w:rsidRPr="00622714">
              <w:rPr>
                <w:rStyle w:val="FontStyle39"/>
                <w:rFonts w:eastAsia="Calibri"/>
                <w:sz w:val="24"/>
                <w:szCs w:val="24"/>
              </w:rPr>
              <w:t>Различные способы тождественных преобразований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Style w:val="FontStyle39"/>
                <w:rFonts w:eastAsia="Calibri"/>
                <w:sz w:val="24"/>
                <w:szCs w:val="24"/>
              </w:rPr>
            </w:pPr>
            <w:r w:rsidRPr="00622714">
              <w:rPr>
                <w:rStyle w:val="FontStyle39"/>
                <w:rFonts w:eastAsia="Calibri"/>
                <w:sz w:val="24"/>
                <w:szCs w:val="24"/>
              </w:rPr>
              <w:t>1</w:t>
            </w:r>
          </w:p>
        </w:tc>
      </w:tr>
      <w:tr w:rsidR="00CD538F" w:rsidRPr="00622714" w:rsidTr="000045EF">
        <w:trPr>
          <w:trHeight w:val="243"/>
        </w:trPr>
        <w:tc>
          <w:tcPr>
            <w:tcW w:w="9896" w:type="dxa"/>
            <w:gridSpan w:val="3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22714">
              <w:rPr>
                <w:rFonts w:ascii="Calibri" w:eastAsia="Calibri" w:hAnsi="Calibri" w:cs="Times New Roman"/>
                <w:b/>
              </w:rPr>
              <w:t>Тема: Уравнения, системы уравнений (5 часов)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jc w:val="both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Уравнения в целых числах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jc w:val="both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Рациональные уравнения.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jc w:val="both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Уравнения с модулем.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jc w:val="both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Иррациональные уравнения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</w:t>
            </w:r>
          </w:p>
        </w:tc>
      </w:tr>
      <w:tr w:rsidR="00CD538F" w:rsidRPr="00622714" w:rsidTr="000045EF">
        <w:trPr>
          <w:trHeight w:val="304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jc w:val="both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Системы алгебраических уравнений.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</w:t>
            </w:r>
          </w:p>
        </w:tc>
      </w:tr>
      <w:tr w:rsidR="00CD538F" w:rsidRPr="00622714" w:rsidTr="000045EF">
        <w:trPr>
          <w:trHeight w:val="259"/>
        </w:trPr>
        <w:tc>
          <w:tcPr>
            <w:tcW w:w="9896" w:type="dxa"/>
            <w:gridSpan w:val="3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22714">
              <w:rPr>
                <w:rFonts w:ascii="Calibri" w:eastAsia="Calibri" w:hAnsi="Calibri" w:cs="Times New Roman"/>
                <w:b/>
              </w:rPr>
              <w:t>Тема: Планиметрия (7 часов)1</w:t>
            </w:r>
          </w:p>
        </w:tc>
      </w:tr>
      <w:tr w:rsidR="00CD538F" w:rsidRPr="00622714" w:rsidTr="000045EF">
        <w:trPr>
          <w:trHeight w:val="548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a7"/>
              <w:suppressAutoHyphens/>
              <w:ind w:left="0"/>
            </w:pPr>
            <w:r w:rsidRPr="00622714">
              <w:t>Нахождение элементов треугольника. Площадь треугольника.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pStyle w:val="a7"/>
              <w:suppressAutoHyphens/>
              <w:ind w:left="0"/>
              <w:jc w:val="center"/>
            </w:pPr>
            <w:r w:rsidRPr="00622714">
              <w:t>1</w:t>
            </w:r>
          </w:p>
        </w:tc>
      </w:tr>
      <w:tr w:rsidR="00CD538F" w:rsidRPr="00622714" w:rsidTr="000045EF">
        <w:trPr>
          <w:trHeight w:val="274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a7"/>
              <w:suppressAutoHyphens/>
              <w:ind w:left="0"/>
            </w:pPr>
            <w:r w:rsidRPr="00622714">
              <w:t>Четырехугольники и их свойства. Площадь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pStyle w:val="a7"/>
              <w:suppressAutoHyphens/>
              <w:ind w:left="0"/>
              <w:jc w:val="center"/>
            </w:pPr>
            <w:r w:rsidRPr="00622714">
              <w:t>1</w:t>
            </w:r>
          </w:p>
        </w:tc>
      </w:tr>
      <w:tr w:rsidR="00CD538F" w:rsidRPr="00622714" w:rsidTr="000045EF">
        <w:trPr>
          <w:trHeight w:val="289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a7"/>
              <w:suppressAutoHyphens/>
              <w:ind w:left="0"/>
            </w:pPr>
            <w:r w:rsidRPr="00622714">
              <w:t>Окружность и круг.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pStyle w:val="a7"/>
              <w:suppressAutoHyphens/>
              <w:ind w:left="0"/>
              <w:jc w:val="center"/>
            </w:pPr>
            <w:r w:rsidRPr="00622714">
              <w:t>1</w:t>
            </w:r>
          </w:p>
        </w:tc>
      </w:tr>
      <w:tr w:rsidR="00CD538F" w:rsidRPr="00622714" w:rsidTr="000045EF">
        <w:trPr>
          <w:trHeight w:val="274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a7"/>
              <w:suppressAutoHyphens/>
              <w:ind w:left="0"/>
            </w:pPr>
            <w:r w:rsidRPr="00622714">
              <w:t>Вписанная  и описанная окружности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pStyle w:val="a7"/>
              <w:suppressAutoHyphens/>
              <w:ind w:left="0"/>
              <w:jc w:val="center"/>
            </w:pPr>
            <w:r w:rsidRPr="00622714">
              <w:t>1</w:t>
            </w:r>
          </w:p>
        </w:tc>
      </w:tr>
      <w:tr w:rsidR="00CD538F" w:rsidRPr="00622714" w:rsidTr="000045EF">
        <w:trPr>
          <w:trHeight w:val="274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a7"/>
              <w:suppressAutoHyphens/>
              <w:ind w:left="0"/>
            </w:pPr>
            <w:r w:rsidRPr="00622714">
              <w:t>Вписанная  и описанная окружности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pStyle w:val="a7"/>
              <w:suppressAutoHyphens/>
              <w:ind w:left="0"/>
              <w:jc w:val="center"/>
            </w:pPr>
          </w:p>
        </w:tc>
      </w:tr>
      <w:tr w:rsidR="00CD538F" w:rsidRPr="00622714" w:rsidTr="000045EF">
        <w:trPr>
          <w:trHeight w:val="502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lastRenderedPageBreak/>
              <w:t>16</w:t>
            </w:r>
          </w:p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a7"/>
              <w:suppressAutoHyphens/>
              <w:ind w:left="0"/>
            </w:pPr>
            <w:r w:rsidRPr="00622714">
              <w:t>Многоугольники. Правильные многоугольники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pStyle w:val="a7"/>
              <w:suppressAutoHyphens/>
              <w:ind w:left="0"/>
              <w:jc w:val="center"/>
            </w:pPr>
            <w:r w:rsidRPr="00622714">
              <w:t>1</w:t>
            </w:r>
          </w:p>
        </w:tc>
      </w:tr>
      <w:tr w:rsidR="00CD538F" w:rsidRPr="00622714" w:rsidTr="000045EF">
        <w:trPr>
          <w:trHeight w:val="274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a7"/>
              <w:suppressAutoHyphens/>
              <w:ind w:left="0"/>
            </w:pPr>
            <w:r w:rsidRPr="00622714">
              <w:t>Векторы на плоскости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pStyle w:val="a7"/>
              <w:suppressAutoHyphens/>
              <w:ind w:left="0"/>
              <w:jc w:val="center"/>
            </w:pPr>
            <w:r w:rsidRPr="00622714">
              <w:t>1</w:t>
            </w:r>
          </w:p>
        </w:tc>
      </w:tr>
      <w:tr w:rsidR="00CD538F" w:rsidRPr="00622714" w:rsidTr="000045EF">
        <w:trPr>
          <w:trHeight w:val="259"/>
        </w:trPr>
        <w:tc>
          <w:tcPr>
            <w:tcW w:w="9896" w:type="dxa"/>
            <w:gridSpan w:val="3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22714">
              <w:rPr>
                <w:rFonts w:ascii="Calibri" w:eastAsia="Calibri" w:hAnsi="Calibri" w:cs="Times New Roman"/>
                <w:b/>
              </w:rPr>
              <w:t>Тема: Текстовые задачи (5 часов)</w:t>
            </w:r>
          </w:p>
        </w:tc>
      </w:tr>
      <w:tr w:rsidR="00CD538F" w:rsidRPr="00622714" w:rsidTr="000045EF">
        <w:trPr>
          <w:trHeight w:val="335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rPr>
                <w:rFonts w:ascii="Calibri" w:eastAsia="Calibri" w:hAnsi="Calibri" w:cs="Times New Roman"/>
              </w:rPr>
            </w:pPr>
            <w:r w:rsidRPr="00622714">
              <w:rPr>
                <w:rStyle w:val="FontStyle39"/>
                <w:rFonts w:eastAsia="Calibri"/>
                <w:sz w:val="24"/>
                <w:szCs w:val="24"/>
              </w:rPr>
              <w:t>Решения текстовых задач на «работу».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Style w:val="FontStyle39"/>
                <w:rFonts w:eastAsia="Calibri"/>
                <w:sz w:val="24"/>
                <w:szCs w:val="24"/>
              </w:rPr>
            </w:pPr>
            <w:r w:rsidRPr="00622714">
              <w:rPr>
                <w:rStyle w:val="FontStyle39"/>
                <w:rFonts w:eastAsia="Calibri"/>
                <w:sz w:val="24"/>
                <w:szCs w:val="24"/>
              </w:rPr>
              <w:t>1</w:t>
            </w:r>
          </w:p>
        </w:tc>
      </w:tr>
      <w:tr w:rsidR="00CD538F" w:rsidRPr="00622714" w:rsidTr="000045EF">
        <w:trPr>
          <w:trHeight w:val="35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rPr>
                <w:rFonts w:ascii="Calibri" w:eastAsia="Calibri" w:hAnsi="Calibri" w:cs="Times New Roman"/>
              </w:rPr>
            </w:pPr>
            <w:r w:rsidRPr="00622714">
              <w:rPr>
                <w:rStyle w:val="FontStyle39"/>
                <w:rFonts w:eastAsia="Calibri"/>
                <w:sz w:val="24"/>
                <w:szCs w:val="24"/>
              </w:rPr>
              <w:t>Решения текстовых задач на «движение».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Style w:val="FontStyle39"/>
                <w:rFonts w:eastAsia="Calibri"/>
                <w:sz w:val="24"/>
                <w:szCs w:val="24"/>
              </w:rPr>
            </w:pPr>
            <w:r w:rsidRPr="00622714">
              <w:rPr>
                <w:rStyle w:val="FontStyle39"/>
                <w:rFonts w:eastAsia="Calibri"/>
                <w:sz w:val="24"/>
                <w:szCs w:val="24"/>
              </w:rPr>
              <w:t>1</w:t>
            </w:r>
          </w:p>
        </w:tc>
      </w:tr>
      <w:tr w:rsidR="00CD538F" w:rsidRPr="00622714" w:rsidTr="000045EF">
        <w:trPr>
          <w:trHeight w:val="335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rPr>
                <w:rFonts w:ascii="Calibri" w:eastAsia="Calibri" w:hAnsi="Calibri" w:cs="Times New Roman"/>
              </w:rPr>
            </w:pPr>
            <w:r w:rsidRPr="00622714">
              <w:rPr>
                <w:rStyle w:val="FontStyle39"/>
                <w:rFonts w:eastAsia="Calibri"/>
                <w:sz w:val="24"/>
                <w:szCs w:val="24"/>
              </w:rPr>
              <w:t>Решения текстовых задач  на  «проценты».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Style w:val="FontStyle39"/>
                <w:rFonts w:eastAsia="Calibri"/>
                <w:sz w:val="24"/>
                <w:szCs w:val="24"/>
              </w:rPr>
            </w:pPr>
            <w:r w:rsidRPr="00622714">
              <w:rPr>
                <w:rStyle w:val="FontStyle39"/>
                <w:rFonts w:eastAsia="Calibri"/>
                <w:sz w:val="24"/>
                <w:szCs w:val="24"/>
              </w:rPr>
              <w:t>1</w:t>
            </w:r>
          </w:p>
        </w:tc>
      </w:tr>
      <w:tr w:rsidR="00CD538F" w:rsidRPr="00622714" w:rsidTr="000045EF">
        <w:trPr>
          <w:trHeight w:val="311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rPr>
                <w:rFonts w:ascii="Calibri" w:eastAsia="Calibri" w:hAnsi="Calibri" w:cs="Times New Roman"/>
              </w:rPr>
            </w:pPr>
            <w:r w:rsidRPr="00622714">
              <w:rPr>
                <w:rStyle w:val="FontStyle39"/>
                <w:rFonts w:eastAsia="Calibri"/>
                <w:sz w:val="24"/>
                <w:szCs w:val="24"/>
              </w:rPr>
              <w:t>Решения текстовых задач на  «смеси», «концентрацию».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Style w:val="FontStyle39"/>
                <w:rFonts w:eastAsia="Calibri"/>
                <w:sz w:val="24"/>
                <w:szCs w:val="24"/>
              </w:rPr>
            </w:pPr>
            <w:r w:rsidRPr="00622714">
              <w:rPr>
                <w:rStyle w:val="FontStyle39"/>
                <w:rFonts w:eastAsia="Calibri"/>
                <w:sz w:val="24"/>
                <w:szCs w:val="24"/>
              </w:rPr>
              <w:t>1</w:t>
            </w:r>
          </w:p>
        </w:tc>
      </w:tr>
      <w:tr w:rsidR="00CD538F" w:rsidRPr="00622714" w:rsidTr="000045EF">
        <w:trPr>
          <w:trHeight w:val="671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rPr>
                <w:rFonts w:ascii="Calibri" w:eastAsia="Calibri" w:hAnsi="Calibri" w:cs="Times New Roman"/>
              </w:rPr>
            </w:pPr>
            <w:r w:rsidRPr="00622714">
              <w:rPr>
                <w:rStyle w:val="FontStyle39"/>
                <w:rFonts w:eastAsia="Calibri"/>
                <w:sz w:val="24"/>
                <w:szCs w:val="24"/>
              </w:rPr>
              <w:t>Решения текстовых задач на «пропорциональное деление».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Style w:val="FontStyle39"/>
                <w:rFonts w:eastAsia="Calibri"/>
                <w:sz w:val="24"/>
                <w:szCs w:val="24"/>
              </w:rPr>
            </w:pPr>
            <w:r w:rsidRPr="00622714">
              <w:rPr>
                <w:rStyle w:val="FontStyle39"/>
                <w:rFonts w:eastAsia="Calibri"/>
                <w:sz w:val="24"/>
                <w:szCs w:val="24"/>
              </w:rPr>
              <w:t>1</w:t>
            </w:r>
          </w:p>
        </w:tc>
      </w:tr>
      <w:tr w:rsidR="00CD538F" w:rsidRPr="00622714" w:rsidTr="000045EF">
        <w:trPr>
          <w:trHeight w:val="320"/>
        </w:trPr>
        <w:tc>
          <w:tcPr>
            <w:tcW w:w="9896" w:type="dxa"/>
            <w:gridSpan w:val="3"/>
            <w:shd w:val="clear" w:color="auto" w:fill="auto"/>
            <w:vAlign w:val="center"/>
          </w:tcPr>
          <w:p w:rsidR="00CD538F" w:rsidRPr="00622714" w:rsidRDefault="00CD538F" w:rsidP="000045EF">
            <w:pPr>
              <w:rPr>
                <w:rStyle w:val="a6"/>
                <w:rFonts w:ascii="Calibri" w:eastAsia="Calibri" w:hAnsi="Calibri" w:cs="Times New Roman"/>
              </w:rPr>
            </w:pPr>
            <w:r w:rsidRPr="00622714">
              <w:rPr>
                <w:rStyle w:val="a6"/>
                <w:rFonts w:ascii="Calibri" w:eastAsia="Calibri" w:hAnsi="Calibri" w:cs="Times New Roman"/>
              </w:rPr>
              <w:t>Тема: Показательные и логарифмические уравнения и неравенства (6 часов)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a7"/>
              <w:suppressAutoHyphens/>
              <w:ind w:left="0"/>
            </w:pPr>
            <w:r w:rsidRPr="00622714">
              <w:t>Показательные и логарифмические уравнения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</w:t>
            </w:r>
          </w:p>
        </w:tc>
      </w:tr>
      <w:tr w:rsidR="00CD538F" w:rsidRPr="00622714" w:rsidTr="000045EF">
        <w:trPr>
          <w:trHeight w:val="304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a7"/>
              <w:suppressAutoHyphens/>
              <w:ind w:left="0"/>
            </w:pPr>
            <w:r w:rsidRPr="00622714">
              <w:t>Показательные и логарифмические уравнения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Системы уравнений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Системы уравнений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Показательные и логарифмические неравенства.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Показательные и логарифмические неравенства.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1</w:t>
            </w:r>
          </w:p>
        </w:tc>
      </w:tr>
      <w:tr w:rsidR="00CD538F" w:rsidRPr="00622714" w:rsidTr="000045EF">
        <w:trPr>
          <w:trHeight w:val="640"/>
        </w:trPr>
        <w:tc>
          <w:tcPr>
            <w:tcW w:w="9896" w:type="dxa"/>
            <w:gridSpan w:val="3"/>
            <w:shd w:val="clear" w:color="auto" w:fill="auto"/>
            <w:vAlign w:val="center"/>
          </w:tcPr>
          <w:p w:rsidR="00CD538F" w:rsidRPr="00622714" w:rsidRDefault="00CD538F" w:rsidP="000045EF">
            <w:pPr>
              <w:rPr>
                <w:rStyle w:val="FontStyle41"/>
                <w:rFonts w:eastAsia="Calibri"/>
                <w:sz w:val="24"/>
                <w:szCs w:val="24"/>
              </w:rPr>
            </w:pPr>
            <w:r w:rsidRPr="00622714">
              <w:rPr>
                <w:rStyle w:val="FontStyle41"/>
                <w:rFonts w:eastAsia="Calibri"/>
                <w:sz w:val="24"/>
                <w:szCs w:val="24"/>
              </w:rPr>
              <w:t>Тема: Методы решения тригонометрических уравнений и неравенств (5 часов)</w:t>
            </w:r>
          </w:p>
        </w:tc>
      </w:tr>
      <w:tr w:rsidR="00CD538F" w:rsidRPr="00622714" w:rsidTr="000045EF">
        <w:trPr>
          <w:trHeight w:val="312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Style25"/>
              <w:widowControl/>
              <w:ind w:right="667" w:firstLine="5"/>
              <w:rPr>
                <w:rStyle w:val="FontStyle39"/>
              </w:rPr>
            </w:pPr>
            <w:r w:rsidRPr="00622714">
              <w:rPr>
                <w:rStyle w:val="FontStyle39"/>
                <w:lang w:eastAsia="en-US"/>
              </w:rPr>
              <w:t>Преобразование тригонометрических выражений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pStyle w:val="Style25"/>
              <w:widowControl/>
              <w:ind w:right="667" w:firstLine="5"/>
              <w:jc w:val="center"/>
              <w:rPr>
                <w:rStyle w:val="FontStyle39"/>
                <w:lang w:eastAsia="en-US"/>
              </w:rPr>
            </w:pPr>
            <w:r>
              <w:rPr>
                <w:rStyle w:val="FontStyle39"/>
                <w:lang w:eastAsia="en-US"/>
              </w:rPr>
              <w:t xml:space="preserve">           </w:t>
            </w:r>
            <w:r w:rsidRPr="00622714">
              <w:rPr>
                <w:rStyle w:val="FontStyle39"/>
                <w:lang w:eastAsia="en-US"/>
              </w:rPr>
              <w:t>1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Style25"/>
              <w:widowControl/>
              <w:spacing w:line="317" w:lineRule="exact"/>
              <w:ind w:left="5" w:hanging="5"/>
              <w:rPr>
                <w:rStyle w:val="FontStyle39"/>
              </w:rPr>
            </w:pPr>
            <w:r w:rsidRPr="00622714">
              <w:rPr>
                <w:rStyle w:val="FontStyle39"/>
                <w:lang w:eastAsia="en-US"/>
              </w:rPr>
              <w:t>Простейшие тригонометрические уравнения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pStyle w:val="Style25"/>
              <w:widowControl/>
              <w:spacing w:line="317" w:lineRule="exact"/>
              <w:ind w:left="5" w:hanging="5"/>
              <w:jc w:val="center"/>
              <w:rPr>
                <w:rStyle w:val="FontStyle39"/>
                <w:lang w:eastAsia="en-US"/>
              </w:rPr>
            </w:pPr>
            <w:r w:rsidRPr="00622714">
              <w:rPr>
                <w:rStyle w:val="FontStyle39"/>
                <w:lang w:eastAsia="en-US"/>
              </w:rPr>
              <w:t>1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Style25"/>
              <w:widowControl/>
              <w:spacing w:line="317" w:lineRule="exact"/>
              <w:ind w:left="5" w:hanging="5"/>
              <w:rPr>
                <w:rStyle w:val="FontStyle39"/>
              </w:rPr>
            </w:pPr>
            <w:r w:rsidRPr="00622714">
              <w:rPr>
                <w:rStyle w:val="FontStyle39"/>
                <w:lang w:eastAsia="en-US"/>
              </w:rPr>
              <w:t>Простейшие тригонометрические неравенства.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pStyle w:val="Style25"/>
              <w:widowControl/>
              <w:spacing w:line="317" w:lineRule="exact"/>
              <w:ind w:left="5" w:hanging="5"/>
              <w:jc w:val="center"/>
              <w:rPr>
                <w:rStyle w:val="FontStyle39"/>
                <w:lang w:eastAsia="en-US"/>
              </w:rPr>
            </w:pPr>
            <w:r w:rsidRPr="00622714">
              <w:rPr>
                <w:rStyle w:val="FontStyle39"/>
                <w:lang w:eastAsia="en-US"/>
              </w:rPr>
              <w:t>1</w:t>
            </w:r>
          </w:p>
        </w:tc>
      </w:tr>
      <w:tr w:rsidR="00CD538F" w:rsidRPr="00622714" w:rsidTr="000045EF">
        <w:trPr>
          <w:trHeight w:val="281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Style25"/>
              <w:widowControl/>
              <w:ind w:right="667" w:firstLine="5"/>
              <w:rPr>
                <w:rStyle w:val="FontStyle39"/>
              </w:rPr>
            </w:pPr>
            <w:r w:rsidRPr="00622714">
              <w:rPr>
                <w:rStyle w:val="FontStyle39"/>
                <w:lang w:eastAsia="en-US"/>
              </w:rPr>
              <w:t xml:space="preserve">Методы решения </w:t>
            </w:r>
            <w:proofErr w:type="gramStart"/>
            <w:r w:rsidRPr="00622714">
              <w:rPr>
                <w:rStyle w:val="FontStyle39"/>
                <w:lang w:eastAsia="en-US"/>
              </w:rPr>
              <w:t>тригонометрических</w:t>
            </w:r>
            <w:proofErr w:type="gramEnd"/>
            <w:r w:rsidRPr="00622714">
              <w:rPr>
                <w:rStyle w:val="FontStyle39"/>
                <w:lang w:eastAsia="en-US"/>
              </w:rPr>
              <w:t xml:space="preserve"> уравнения.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pStyle w:val="Style25"/>
              <w:widowControl/>
              <w:ind w:right="667" w:firstLine="5"/>
              <w:jc w:val="center"/>
              <w:rPr>
                <w:rStyle w:val="FontStyle39"/>
                <w:lang w:eastAsia="en-US"/>
              </w:rPr>
            </w:pPr>
            <w:r>
              <w:rPr>
                <w:rStyle w:val="FontStyle39"/>
                <w:lang w:eastAsia="en-US"/>
              </w:rPr>
              <w:t xml:space="preserve">           </w:t>
            </w:r>
            <w:r w:rsidRPr="00622714">
              <w:rPr>
                <w:rStyle w:val="FontStyle39"/>
                <w:lang w:eastAsia="en-US"/>
              </w:rPr>
              <w:t>1</w:t>
            </w:r>
          </w:p>
        </w:tc>
      </w:tr>
      <w:tr w:rsidR="00CD538F" w:rsidRPr="00622714" w:rsidTr="000045EF">
        <w:trPr>
          <w:trHeight w:val="333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Style25"/>
              <w:widowControl/>
              <w:ind w:right="667" w:firstLine="5"/>
              <w:rPr>
                <w:rStyle w:val="FontStyle39"/>
              </w:rPr>
            </w:pPr>
            <w:r w:rsidRPr="00622714">
              <w:rPr>
                <w:rStyle w:val="FontStyle39"/>
                <w:lang w:eastAsia="en-US"/>
              </w:rPr>
              <w:t>Методы решения тригонометрических неравенств.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pStyle w:val="Style25"/>
              <w:widowControl/>
              <w:ind w:right="667" w:firstLine="5"/>
              <w:jc w:val="center"/>
              <w:rPr>
                <w:rStyle w:val="FontStyle39"/>
                <w:lang w:eastAsia="en-US"/>
              </w:rPr>
            </w:pPr>
            <w:r>
              <w:rPr>
                <w:rStyle w:val="FontStyle39"/>
                <w:lang w:eastAsia="en-US"/>
              </w:rPr>
              <w:t xml:space="preserve">           </w:t>
            </w:r>
            <w:r w:rsidRPr="00622714">
              <w:rPr>
                <w:rStyle w:val="FontStyle39"/>
                <w:lang w:eastAsia="en-US"/>
              </w:rPr>
              <w:t>1</w:t>
            </w:r>
          </w:p>
        </w:tc>
      </w:tr>
      <w:tr w:rsidR="00CD538F" w:rsidRPr="00622714" w:rsidTr="000045EF">
        <w:trPr>
          <w:trHeight w:val="319"/>
        </w:trPr>
        <w:tc>
          <w:tcPr>
            <w:tcW w:w="9896" w:type="dxa"/>
            <w:gridSpan w:val="3"/>
            <w:shd w:val="clear" w:color="auto" w:fill="auto"/>
            <w:vAlign w:val="center"/>
          </w:tcPr>
          <w:p w:rsidR="00CD538F" w:rsidRPr="00622714" w:rsidRDefault="00CD538F" w:rsidP="000045EF">
            <w:pPr>
              <w:pStyle w:val="Style25"/>
              <w:widowControl/>
              <w:ind w:right="667" w:firstLine="5"/>
              <w:jc w:val="center"/>
              <w:rPr>
                <w:rStyle w:val="FontStyle39"/>
                <w:b/>
                <w:lang w:eastAsia="en-US"/>
              </w:rPr>
            </w:pPr>
            <w:r w:rsidRPr="00622714">
              <w:rPr>
                <w:rStyle w:val="FontStyle39"/>
                <w:b/>
                <w:lang w:eastAsia="en-US"/>
              </w:rPr>
              <w:t>Обобщающее занятие</w:t>
            </w:r>
          </w:p>
        </w:tc>
      </w:tr>
      <w:tr w:rsidR="00CD538F" w:rsidRPr="00622714" w:rsidTr="000045EF">
        <w:trPr>
          <w:trHeight w:val="320"/>
        </w:trPr>
        <w:tc>
          <w:tcPr>
            <w:tcW w:w="759" w:type="dxa"/>
            <w:shd w:val="clear" w:color="auto" w:fill="auto"/>
            <w:vAlign w:val="center"/>
          </w:tcPr>
          <w:p w:rsidR="00CD538F" w:rsidRPr="00622714" w:rsidRDefault="00CD538F" w:rsidP="000045EF">
            <w:pPr>
              <w:jc w:val="center"/>
              <w:rPr>
                <w:rFonts w:ascii="Calibri" w:eastAsia="Calibri" w:hAnsi="Calibri" w:cs="Times New Roman"/>
              </w:rPr>
            </w:pPr>
            <w:r w:rsidRPr="00622714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7287" w:type="dxa"/>
            <w:shd w:val="clear" w:color="auto" w:fill="auto"/>
          </w:tcPr>
          <w:p w:rsidR="00CD538F" w:rsidRPr="00622714" w:rsidRDefault="00CD538F" w:rsidP="000045EF">
            <w:pPr>
              <w:pStyle w:val="Style25"/>
              <w:widowControl/>
              <w:spacing w:line="317" w:lineRule="exact"/>
              <w:ind w:left="5" w:hanging="5"/>
              <w:rPr>
                <w:rStyle w:val="FontStyle39"/>
              </w:rPr>
            </w:pPr>
            <w:r w:rsidRPr="00622714">
              <w:rPr>
                <w:rStyle w:val="FontStyle39"/>
              </w:rPr>
              <w:t>Обобщающее занятие. Решение заданий ЕГЭ</w:t>
            </w:r>
          </w:p>
        </w:tc>
        <w:tc>
          <w:tcPr>
            <w:tcW w:w="1850" w:type="dxa"/>
          </w:tcPr>
          <w:p w:rsidR="00CD538F" w:rsidRPr="00622714" w:rsidRDefault="00CD538F" w:rsidP="000045EF">
            <w:pPr>
              <w:pStyle w:val="Style25"/>
              <w:widowControl/>
              <w:spacing w:line="317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 xml:space="preserve">            </w:t>
            </w:r>
            <w:r w:rsidRPr="00622714">
              <w:rPr>
                <w:rStyle w:val="FontStyle39"/>
              </w:rPr>
              <w:t>1</w:t>
            </w:r>
          </w:p>
        </w:tc>
      </w:tr>
    </w:tbl>
    <w:p w:rsidR="00CD538F" w:rsidRDefault="00CD538F">
      <w:pPr>
        <w:rPr>
          <w:rFonts w:asciiTheme="majorHAnsi" w:hAnsiTheme="majorHAnsi"/>
          <w:sz w:val="28"/>
          <w:szCs w:val="28"/>
        </w:rPr>
      </w:pPr>
    </w:p>
    <w:p w:rsidR="006A318E" w:rsidRDefault="006A318E" w:rsidP="006A31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3C81" w:rsidRDefault="006A318E" w:rsidP="002C3C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</w:t>
      </w:r>
      <w:r w:rsidRPr="00237BB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ематическое планирование</w:t>
      </w:r>
      <w:r w:rsidR="002C3C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11 класс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4"/>
        <w:gridCol w:w="8055"/>
        <w:gridCol w:w="939"/>
      </w:tblGrid>
      <w:tr w:rsidR="006A318E" w:rsidRPr="00237BB8" w:rsidTr="006A318E">
        <w:trPr>
          <w:trHeight w:val="780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</w:t>
            </w:r>
            <w:proofErr w:type="gramStart"/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КИМ</w:t>
            </w:r>
            <w:proofErr w:type="gramEnd"/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кодификатором, спецификой ЕГЭ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875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«Алгебраические выражения»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Преобразования тригонометрических выражений (задание № 9)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Преобразования логарифмических выражений (задание № 9)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Преобразования выражений, содержащих степени и корни (задание № 9)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875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«Текстовые задачи»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с физическими формулами (задание № 10)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смеси, сплавы (задание № 11)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движение (задание № 11)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проценты, работу (задание № 11)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875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«Исследование функций»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Исследование функций без применения производной (задание № 12)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производной к исследованию функций на монотонность и экстремумы (задание № 12)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Применение производной к исследованию функций на наибольшее и наименьшее значения функции (задание № 12)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875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«Уравнения»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тригонометрических уравнений (задание № 13)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показательных уравнений (задание № 13)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логарифмических уравнений (задание № 13)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иррациональных уравнений и уравнений с модулем (задание № 13)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875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«Неравенства»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дробно-рациональных неравенств (задание № 15)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иррациональных неравенств (задание № 15)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показательных неравенств (задание № 15)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логарифмических неравенств (задание № 15)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неравенств с модулем (задание № 15)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875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«Экономические задачи»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вклады (задание № 17)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на кредиты (задание № 17)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Производственные и бытовые задачи (задание № 17)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нахождение экстремумов (задание № 17)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нахождение экстремумов (задание № 17)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2C3C81">
        <w:trPr>
          <w:trHeight w:val="389"/>
        </w:trPr>
        <w:tc>
          <w:tcPr>
            <w:tcW w:w="875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«Геометрия»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планиметрических задач на многоугольники (задание № 16)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планиметрических задач на окружности (задание № 16)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стереометрических задач на нахождение угла между прямыми, прямой и плоскостью, плоскостями (задание № 14)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стереометрических задач на нахождение расстояния в пространстве (задание № 14)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стереометрических задач на вычисление объёмов и площадей поверхности (задание № 14)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2C3C81">
        <w:trPr>
          <w:trHeight w:val="417"/>
        </w:trPr>
        <w:tc>
          <w:tcPr>
            <w:tcW w:w="875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Итоговый контроль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№ 9 - 12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№ 13, № 15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49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№ 17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8E" w:rsidRPr="00237BB8" w:rsidTr="006A318E">
        <w:trPr>
          <w:trHeight w:val="618"/>
        </w:trPr>
        <w:tc>
          <w:tcPr>
            <w:tcW w:w="70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05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заданий № 14, № 16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318E" w:rsidRPr="00237BB8" w:rsidRDefault="006A318E" w:rsidP="000045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7BB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6A318E" w:rsidRPr="00ED2E68" w:rsidRDefault="006A318E" w:rsidP="002C3C81">
      <w:pPr>
        <w:rPr>
          <w:rFonts w:asciiTheme="majorHAnsi" w:hAnsiTheme="majorHAnsi"/>
          <w:sz w:val="28"/>
          <w:szCs w:val="28"/>
        </w:rPr>
      </w:pPr>
    </w:p>
    <w:sectPr w:rsidR="006A318E" w:rsidRPr="00ED2E68" w:rsidSect="00B1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D049A"/>
    <w:multiLevelType w:val="multilevel"/>
    <w:tmpl w:val="88A8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C1F49"/>
    <w:multiLevelType w:val="multilevel"/>
    <w:tmpl w:val="9298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27E73"/>
    <w:multiLevelType w:val="multilevel"/>
    <w:tmpl w:val="C0E8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68"/>
    <w:rsid w:val="00111367"/>
    <w:rsid w:val="0021795C"/>
    <w:rsid w:val="002C3C81"/>
    <w:rsid w:val="0031705D"/>
    <w:rsid w:val="005F1449"/>
    <w:rsid w:val="006A318E"/>
    <w:rsid w:val="00834DFC"/>
    <w:rsid w:val="00B12EFE"/>
    <w:rsid w:val="00CD538F"/>
    <w:rsid w:val="00D0131E"/>
    <w:rsid w:val="00DC1414"/>
    <w:rsid w:val="00E04968"/>
    <w:rsid w:val="00ED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FE"/>
  </w:style>
  <w:style w:type="paragraph" w:styleId="1">
    <w:name w:val="heading 1"/>
    <w:basedOn w:val="a"/>
    <w:link w:val="10"/>
    <w:uiPriority w:val="9"/>
    <w:qFormat/>
    <w:rsid w:val="00ED2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D2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2E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2E68"/>
    <w:rPr>
      <w:color w:val="0000FF"/>
      <w:u w:val="single"/>
    </w:rPr>
  </w:style>
  <w:style w:type="character" w:styleId="a4">
    <w:name w:val="Emphasis"/>
    <w:basedOn w:val="a0"/>
    <w:uiPriority w:val="20"/>
    <w:qFormat/>
    <w:rsid w:val="00ED2E68"/>
    <w:rPr>
      <w:i/>
      <w:iCs/>
    </w:rPr>
  </w:style>
  <w:style w:type="paragraph" w:styleId="a5">
    <w:name w:val="Normal (Web)"/>
    <w:basedOn w:val="a"/>
    <w:uiPriority w:val="99"/>
    <w:unhideWhenUsed/>
    <w:rsid w:val="00ED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D2E68"/>
    <w:rPr>
      <w:b/>
      <w:bCs/>
    </w:rPr>
  </w:style>
  <w:style w:type="paragraph" w:customStyle="1" w:styleId="text-center">
    <w:name w:val="text-center"/>
    <w:basedOn w:val="a"/>
    <w:rsid w:val="00ED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D53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CD538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1">
    <w:name w:val="Font Style41"/>
    <w:uiPriority w:val="99"/>
    <w:rsid w:val="00CD538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25">
    <w:name w:val="Style25"/>
    <w:basedOn w:val="a"/>
    <w:uiPriority w:val="99"/>
    <w:rsid w:val="00CD538F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6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.math.ru/courses" TargetMode="External"/><Relationship Id="rId13" Type="http://schemas.openxmlformats.org/officeDocument/2006/relationships/hyperlink" Target="https://7.math.ru/courses" TargetMode="External"/><Relationship Id="rId18" Type="http://schemas.openxmlformats.org/officeDocument/2006/relationships/hyperlink" Target="https://www.time4math.ru/egepro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ime4math.ru/egeprof" TargetMode="External"/><Relationship Id="rId12" Type="http://schemas.openxmlformats.org/officeDocument/2006/relationships/hyperlink" Target="https://www.time4math.ru/egeprof" TargetMode="External"/><Relationship Id="rId17" Type="http://schemas.openxmlformats.org/officeDocument/2006/relationships/hyperlink" Target="https://www.time4math.ru/egeprof" TargetMode="External"/><Relationship Id="rId2" Type="http://schemas.openxmlformats.org/officeDocument/2006/relationships/styles" Target="styles.xml"/><Relationship Id="rId16" Type="http://schemas.openxmlformats.org/officeDocument/2006/relationships/hyperlink" Target="https://7.math.ru/cours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ime4math.ru/egeprof" TargetMode="External"/><Relationship Id="rId11" Type="http://schemas.openxmlformats.org/officeDocument/2006/relationships/hyperlink" Target="https://7.math.ru/courses" TargetMode="External"/><Relationship Id="rId5" Type="http://schemas.openxmlformats.org/officeDocument/2006/relationships/hyperlink" Target="https://7.math.ru/courses" TargetMode="External"/><Relationship Id="rId15" Type="http://schemas.openxmlformats.org/officeDocument/2006/relationships/hyperlink" Target="https://7.math.ru/courses" TargetMode="External"/><Relationship Id="rId10" Type="http://schemas.openxmlformats.org/officeDocument/2006/relationships/hyperlink" Target="https://www.time4math.ru/egeprof" TargetMode="External"/><Relationship Id="rId19" Type="http://schemas.openxmlformats.org/officeDocument/2006/relationships/hyperlink" Target="https://7.math.ru/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.math.ru/courses" TargetMode="External"/><Relationship Id="rId14" Type="http://schemas.openxmlformats.org/officeDocument/2006/relationships/hyperlink" Target="https://www.time4math.ru/egepro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Завуч</cp:lastModifiedBy>
  <cp:revision>7</cp:revision>
  <dcterms:created xsi:type="dcterms:W3CDTF">2024-11-16T15:35:00Z</dcterms:created>
  <dcterms:modified xsi:type="dcterms:W3CDTF">2024-12-10T12:06:00Z</dcterms:modified>
</cp:coreProperties>
</file>